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OZNRODZAKTUtznustawalubrozporzdzenieiorganwydajcy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ZARZĄDZENIE NR P.0050.281.2022</w:t>
      </w:r>
    </w:p>
    <w:p>
      <w:pPr>
        <w:pStyle w:val="OZNRODZAKTUtznustawalubrozporzdzenieiorganwydajcy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PREZYDENTA MIASTA LUBINA</w:t>
      </w:r>
    </w:p>
    <w:p>
      <w:pPr>
        <w:pStyle w:val="DATAAKTUdatauchwalenialubwydaniaaktu"/>
        <w:rPr>
          <w:rFonts w:ascii="Tahoma" w:hAnsi="Tahoma"/>
          <w:b/>
          <w:b/>
          <w:bCs/>
          <w:sz w:val="22"/>
          <w:szCs w:val="22"/>
        </w:rPr>
      </w:pPr>
      <w:r>
        <w:rPr>
          <w:rFonts w:cs="Tahoma" w:ascii="Tahoma" w:hAnsi="Tahoma"/>
          <w:b/>
          <w:bCs/>
          <w:sz w:val="22"/>
          <w:szCs w:val="22"/>
        </w:rPr>
        <w:t>z dnia 4 listopada 2022r.</w:t>
      </w:r>
    </w:p>
    <w:p>
      <w:pPr>
        <w:pStyle w:val="TYTUAKTUprzedmiotregulacjiustawylubrozporzdzenia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zmieniające zarządzenie nr P.050.224.2022 z dnia 8 września 2022 r.                    w sprawie ustalenia zasad kwalifikowania i dokonywania wydatków związanych z zapewnieniem kształcenia, wychowania i opieki nad uczniami będącymi obywatelami Ukrainy - uchodźcami przybyłymi do Polski po 24 lutego 2022 r.</w:t>
      </w:r>
    </w:p>
    <w:p>
      <w:pPr>
        <w:pStyle w:val="NIEARTTEKSTtekstnieartykuowanynppodstprawnarozplubpreambua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Na podstawie art. 14 ust 14 i 15 oraz art. 50 ustawy z dnia 12 marca 2022 r.                   o pomocy obywatelom Ukrainy w związku z konfliktem zbrojnym na terytorium tego państwa (Dz.U. z 2022 r. poz.583) w związku z Rozporządzeniem Ministra Edukacji i Nauki z dnia 21 marca 2022 r w sprawie organizacji kształcenia wychowania i opieki dzieci i młodzieży będących obywatelami Ukrainy (Dz.U z 2022 poz. 645, z późn. zm.) zarządzam,                             co następuje:</w:t>
      </w:r>
    </w:p>
    <w:p>
      <w:pPr>
        <w:pStyle w:val="ARTartustawynprozporzdzenia"/>
        <w:rPr/>
      </w:pPr>
      <w:r>
        <w:rPr>
          <w:rStyle w:val="Ppogrubienie"/>
          <w:rFonts w:cs="Tahoma" w:ascii="Tahoma" w:hAnsi="Tahoma"/>
          <w:sz w:val="22"/>
          <w:szCs w:val="22"/>
        </w:rPr>
        <w:t>§ 1.</w:t>
      </w:r>
      <w:r>
        <w:rPr>
          <w:rFonts w:cs="Tahoma" w:ascii="Tahoma" w:hAnsi="Tahoma"/>
          <w:sz w:val="22"/>
          <w:szCs w:val="22"/>
        </w:rPr>
        <w:t> W załączniku nr P.050.224.2022 z dnia 8 września 2022 r. w sprawie ustalenia zasad kwalifikowania i dokonywania wydatków związanych z zapewnieniem kształcenia, wychowania i opieki nad uczniami będącymi obywatelami Ukrainy - uchodźcami przybyłymi do Polski po 24 lutego 2022 r. w § 4 po ust. 2 dodaje się ust. 3 w brzmieniu:</w:t>
      </w:r>
    </w:p>
    <w:p>
      <w:pPr>
        <w:pStyle w:val="ZUSTzmustartykuempunktem"/>
        <w:rPr>
          <w:rFonts w:ascii="Tahoma" w:hAnsi="Tahoma"/>
          <w:sz w:val="22"/>
          <w:szCs w:val="22"/>
        </w:rPr>
      </w:pPr>
      <w:r>
        <w:rPr>
          <w:rFonts w:cs="Tahoma" w:ascii="Tahoma" w:hAnsi="Tahoma"/>
          <w:sz w:val="22"/>
          <w:szCs w:val="22"/>
        </w:rPr>
        <w:t>"3. Wskaźnik procentowy obliczony w danym roku za miesiąc listopad stosuje się również w grudniu."</w:t>
      </w:r>
    </w:p>
    <w:p>
      <w:pPr>
        <w:pStyle w:val="ARTartustawynprozporzdzenia"/>
        <w:rPr/>
      </w:pPr>
      <w:r>
        <w:rPr>
          <w:rStyle w:val="Ppogrubienie"/>
          <w:rFonts w:cs="Tahoma" w:ascii="Tahoma" w:hAnsi="Tahoma"/>
          <w:sz w:val="22"/>
          <w:szCs w:val="22"/>
        </w:rPr>
        <w:t>§ 2.</w:t>
      </w:r>
      <w:r>
        <w:rPr>
          <w:rFonts w:cs="Tahoma" w:ascii="Tahoma" w:hAnsi="Tahoma"/>
          <w:sz w:val="22"/>
          <w:szCs w:val="22"/>
        </w:rPr>
        <w:t> Wykonanie zarządzenia powierza się dyrektorom szkół i przedszkoli prowadzonych przez Gminę Miejską Lubin oraz dyrektorowi Centrum Usług Wspólnych w Lubinie.</w:t>
      </w:r>
    </w:p>
    <w:p>
      <w:pPr>
        <w:pStyle w:val="ARTartustawynprozporzdzenia"/>
        <w:rPr/>
      </w:pPr>
      <w:r>
        <w:rPr>
          <w:rStyle w:val="Ppogrubienie"/>
          <w:rFonts w:cs="Tahoma" w:ascii="Tahoma" w:hAnsi="Tahoma"/>
          <w:sz w:val="22"/>
          <w:szCs w:val="22"/>
        </w:rPr>
        <w:t>§ 3.</w:t>
      </w:r>
      <w:r>
        <w:rPr>
          <w:rFonts w:cs="Tahoma" w:ascii="Tahoma" w:hAnsi="Tahoma"/>
          <w:sz w:val="22"/>
          <w:szCs w:val="22"/>
        </w:rPr>
        <w:t> Zarządzenie wchodzi w życie z dniem 4 listopada 2022r.</w:t>
      </w:r>
      <w:bookmarkStart w:id="0" w:name="_GoBack"/>
      <w:bookmarkEnd w:id="0"/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rPr>
          <w:rFonts w:ascii="Tahoma" w:hAnsi="Tahoma"/>
          <w:sz w:val="22"/>
          <w:szCs w:val="22"/>
        </w:rPr>
      </w:pPr>
      <w:r>
        <w:rPr>
          <w:rFonts w:ascii="Tahoma" w:hAnsi="Tahoma"/>
          <w:sz w:val="22"/>
          <w:szCs w:val="22"/>
        </w:rPr>
      </w:r>
    </w:p>
    <w:p>
      <w:pPr>
        <w:pStyle w:val="Normal"/>
        <w:widowControl w:val="false"/>
        <w:bidi w:val="0"/>
        <w:spacing w:lineRule="auto" w:line="360" w:before="0" w:after="0"/>
        <w:ind w:left="0" w:right="-397" w:hanging="0"/>
        <w:jc w:val="left"/>
        <w:rPr>
          <w:rFonts w:ascii="Tahoma" w:hAnsi="Tahoma"/>
          <w:sz w:val="22"/>
          <w:szCs w:val="22"/>
        </w:rPr>
      </w:pP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z up. PREZYDENTA MIASTA LUBINA</w:t>
      </w:r>
      <w:r>
        <w:rPr>
          <w:rFonts w:ascii="Tahoma" w:hAnsi="Tahoma"/>
          <w:sz w:val="22"/>
          <w:szCs w:val="22"/>
        </w:rPr>
        <w:br/>
      </w: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/-/ Tomasz Ochocki</w:t>
      </w:r>
      <w:r>
        <w:rPr>
          <w:rFonts w:ascii="Tahoma" w:hAnsi="Tahoma"/>
          <w:sz w:val="22"/>
          <w:szCs w:val="22"/>
        </w:rPr>
        <w:br/>
      </w:r>
      <w:r>
        <w:rPr>
          <w:rFonts w:cs="Tahoma" w:ascii="Tahoma" w:hAnsi="Tahoma"/>
          <w:i w:val="false"/>
          <w:iCs w:val="false"/>
          <w:sz w:val="22"/>
          <w:szCs w:val="22"/>
          <w:lang w:bidi="zxx"/>
        </w:rPr>
        <w:tab/>
        <w:tab/>
        <w:tab/>
        <w:tab/>
        <w:tab/>
        <w:tab/>
        <w:tab/>
        <w:tab/>
        <w:t>Sekretarz Miasta</w:t>
      </w:r>
      <w:bookmarkStart w:id="1" w:name="page1R_mcid41"/>
      <w:bookmarkStart w:id="2" w:name="page1R_mcid40"/>
    </w:p>
    <w:p>
      <w:pPr>
        <w:pStyle w:val="Normal"/>
        <w:rPr>
          <w:rFonts w:ascii="Tahoma" w:hAnsi="Tahoma" w:cs="Tahoma"/>
        </w:rPr>
      </w:pPr>
      <w:r>
        <w:rPr/>
      </w:r>
      <w:bookmarkEnd w:id="1"/>
      <w:bookmarkEnd w:id="2"/>
    </w:p>
    <w:sectPr>
      <w:headerReference w:type="default" r:id="rId2"/>
      <w:type w:val="nextPage"/>
      <w:pgSz w:w="11906" w:h="16838"/>
      <w:pgMar w:left="1418" w:right="1434" w:gutter="0" w:header="709" w:top="1560" w:footer="0" w:bottom="1560"/>
      <w:pgNumType w:fmt="decimal"/>
      <w:formProt w:val="false"/>
      <w:titlePg/>
      <w:textDirection w:val="lrTb"/>
      <w:docGrid w:type="default" w:linePitch="254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Times">
    <w:altName w:val="Times New Roman"/>
    <w:charset w:val="ee"/>
    <w:family w:val="roman"/>
    <w:pitch w:val="variable"/>
  </w:font>
  <w:font w:name="Cambria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01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Gwka"/>
      <w:jc w:val="center"/>
      <w:rPr/>
    </w:pPr>
    <w:r>
      <w:rPr/>
      <w:t xml:space="preserve">– </w:t>
    </w: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</w:t>
    </w:r>
    <w:r>
      <w:rPr/>
      <w:fldChar w:fldCharType="end"/>
    </w:r>
    <w:r>
      <w:rPr/>
      <w:t xml:space="preserve"> –</w:t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b85e3d"/>
    <w:pPr>
      <w:widowControl w:val="false"/>
      <w:bidi w:val="0"/>
      <w:spacing w:lineRule="auto" w:line="360" w:before="0" w:after="0"/>
      <w:jc w:val="left"/>
    </w:pPr>
    <w:rPr>
      <w:rFonts w:ascii="Times New Roman" w:hAnsi="Times New Roman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uiPriority w:val="99"/>
    <w:semiHidden/>
    <w:qFormat/>
    <w:rsid w:val="00b85e3d"/>
    <w:rPr>
      <w:rFonts w:ascii="Times" w:hAnsi="Times" w:eastAsia="Times New Roman" w:cs="Times New Roman"/>
      <w:kern w:val="2"/>
      <w:sz w:val="24"/>
      <w:szCs w:val="24"/>
      <w:lang w:eastAsia="ar-SA"/>
    </w:rPr>
  </w:style>
  <w:style w:type="character" w:styleId="Ppogrubienie" w:customStyle="1">
    <w:name w:val="_P_ – pogrubienie"/>
    <w:basedOn w:val="DefaultParagraphFont"/>
    <w:uiPriority w:val="1"/>
    <w:qFormat/>
    <w:rsid w:val="00b85e3d"/>
    <w:rPr>
      <w:b/>
    </w:rPr>
  </w:style>
  <w:style w:type="character" w:styleId="Znakiprzypiswdolnych">
    <w:name w:val="Znaki przypisów dolnych"/>
    <w:qFormat/>
    <w:rPr/>
  </w:style>
  <w:style w:type="character" w:styleId="StopkaZnak">
    <w:name w:val="Stopka Znak"/>
    <w:qFormat/>
    <w:rPr/>
  </w:style>
  <w:style w:type="character" w:styleId="Nagwek2Znak">
    <w:name w:val="Nagłówek 2 Znak"/>
    <w:qFormat/>
    <w:rPr>
      <w:rFonts w:ascii="Cambria" w:hAnsi="Cambria" w:eastAsia="Times New Roman" w:cs="Times New Roman"/>
      <w:b/>
      <w:bCs/>
      <w:i/>
      <w:iCs/>
      <w:sz w:val="28"/>
      <w:szCs w:val="28"/>
    </w:rPr>
  </w:style>
  <w:style w:type="character" w:styleId="Nagwek5Znak">
    <w:name w:val="Nagłówek 5 Znak"/>
    <w:qFormat/>
    <w:rPr>
      <w:rFonts w:eastAsia="Lucida Sans Unicode"/>
      <w:b/>
      <w:sz w:val="24"/>
      <w:szCs w:val="24"/>
    </w:rPr>
  </w:style>
  <w:style w:type="character" w:styleId="PodtytuZnak">
    <w:name w:val="Podtytuł Znak"/>
    <w:qFormat/>
    <w:rPr>
      <w:rFonts w:ascii="Arial" w:hAnsi="Arial" w:cs="Arial"/>
      <w:b/>
      <w:sz w:val="24"/>
    </w:rPr>
  </w:style>
  <w:style w:type="character" w:styleId="TytuZnak">
    <w:name w:val="Tytuł Znak"/>
    <w:qFormat/>
    <w:rPr>
      <w:rFonts w:ascii="Arial" w:hAnsi="Arial" w:cs="Arial"/>
      <w:b/>
      <w:sz w:val="24"/>
    </w:rPr>
  </w:style>
  <w:style w:type="character" w:styleId="TekstdymkaZnak">
    <w:name w:val="Tekst dymka Znak"/>
    <w:qFormat/>
    <w:rPr>
      <w:rFonts w:ascii="Tahoma" w:hAnsi="Tahoma" w:cs="Tahoma"/>
      <w:sz w:val="16"/>
      <w:szCs w:val="16"/>
    </w:rPr>
  </w:style>
  <w:style w:type="character" w:styleId="WWDomylnaczcionkaakapitu">
    <w:name w:val="WW-Domyślna czcionka akapitu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">
    <w:name w:val="WW-Absatz-Standardschriftart"/>
    <w:qFormat/>
    <w:rPr/>
  </w:style>
  <w:style w:type="character" w:styleId="AbsatzStandardschriftart">
    <w:name w:val="Absatz-Standardschriftart"/>
    <w:qFormat/>
    <w:rPr/>
  </w:style>
  <w:style w:type="character" w:styleId="Domylnaczcionkaakapitu">
    <w:name w:val="Domyślna czcionka akapitu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WW8Num1z3">
    <w:name w:val="WW8Num1z3"/>
    <w:qFormat/>
    <w:rPr/>
  </w:style>
  <w:style w:type="character" w:styleId="WW8Num1z2">
    <w:name w:val="WW8Num1z2"/>
    <w:qFormat/>
    <w:rPr/>
  </w:style>
  <w:style w:type="character" w:styleId="WW8Num1z1">
    <w:name w:val="WW8Num1z1"/>
    <w:qFormat/>
    <w:rPr/>
  </w:style>
  <w:style w:type="character" w:styleId="WW8Num1z0">
    <w:name w:val="WW8Num1z0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semiHidden/>
    <w:rsid w:val="00b85e3d"/>
    <w:pPr>
      <w:tabs>
        <w:tab w:val="clear" w:pos="708"/>
        <w:tab w:val="center" w:pos="4536" w:leader="none"/>
        <w:tab w:val="right" w:pos="9072" w:leader="none"/>
      </w:tabs>
      <w:suppressAutoHyphens w:val="true"/>
    </w:pPr>
    <w:rPr>
      <w:rFonts w:ascii="Times" w:hAnsi="Times" w:eastAsia="Times New Roman" w:cs="Times New Roman"/>
      <w:kern w:val="2"/>
      <w:szCs w:val="24"/>
      <w:lang w:eastAsia="ar-SA"/>
    </w:rPr>
  </w:style>
  <w:style w:type="paragraph" w:styleId="ARTartustawynprozporzdzenia" w:customStyle="1">
    <w:name w:val="ART(§) – art. ustawy (§ np. rozporządzenia)"/>
    <w:uiPriority w:val="11"/>
    <w:qFormat/>
    <w:rsid w:val="00b85e3d"/>
    <w:pPr>
      <w:widowControl/>
      <w:suppressAutoHyphens w:val="true"/>
      <w:bidi w:val="0"/>
      <w:spacing w:lineRule="auto" w:line="360" w:before="120" w:after="0"/>
      <w:ind w:firstLine="510"/>
      <w:jc w:val="both"/>
    </w:pPr>
    <w:rPr>
      <w:rFonts w:ascii="Times" w:hAnsi="Times" w:eastAsia="" w:cs="Arial" w:eastAsiaTheme="minorEastAsia"/>
      <w:color w:val="auto"/>
      <w:kern w:val="0"/>
      <w:sz w:val="24"/>
      <w:szCs w:val="20"/>
      <w:lang w:eastAsia="pl-PL" w:val="pl-PL" w:bidi="ar-SA"/>
    </w:rPr>
  </w:style>
  <w:style w:type="paragraph" w:styleId="DATAAKTUdatauchwalenialubwydaniaaktu" w:customStyle="1">
    <w:name w:val="DATA_AKTU – data uchwalenia lub wydania aktu"/>
    <w:next w:val="TYTUAKTUprzedmiotregulacjiustawylubrozporzdzenia"/>
    <w:uiPriority w:val="6"/>
    <w:qFormat/>
    <w:rsid w:val="00b85e3d"/>
    <w:pPr>
      <w:keepNext w:val="true"/>
      <w:widowControl/>
      <w:suppressAutoHyphens w:val="true"/>
      <w:bidi w:val="0"/>
      <w:spacing w:lineRule="auto" w:line="360" w:before="120" w:after="120"/>
      <w:jc w:val="center"/>
    </w:pPr>
    <w:rPr>
      <w:rFonts w:ascii="Times" w:hAnsi="Times" w:eastAsia="" w:cs="Arial" w:eastAsiaTheme="minorEastAsia"/>
      <w:bCs/>
      <w:color w:val="auto"/>
      <w:kern w:val="0"/>
      <w:sz w:val="24"/>
      <w:szCs w:val="24"/>
      <w:lang w:eastAsia="pl-PL" w:val="pl-PL" w:bidi="ar-SA"/>
    </w:rPr>
  </w:style>
  <w:style w:type="paragraph" w:styleId="TYTUAKTUprzedmiotregulacjiustawylubrozporzdzenia" w:customStyle="1">
    <w:name w:val="TYTUŁ_AKTU – przedmiot regulacji ustawy lub rozporządzenia"/>
    <w:next w:val="ARTartustawynprozporzdzenia"/>
    <w:uiPriority w:val="6"/>
    <w:qFormat/>
    <w:rsid w:val="00b85e3d"/>
    <w:pPr>
      <w:keepNext w:val="true"/>
      <w:widowControl/>
      <w:suppressAutoHyphens w:val="true"/>
      <w:bidi w:val="0"/>
      <w:spacing w:lineRule="auto" w:line="360" w:before="120" w:after="360"/>
      <w:jc w:val="center"/>
    </w:pPr>
    <w:rPr>
      <w:rFonts w:ascii="Times" w:hAnsi="Times" w:eastAsia="" w:cs="Arial" w:eastAsiaTheme="minorEastAsia"/>
      <w:b/>
      <w:bCs/>
      <w:color w:val="auto"/>
      <w:kern w:val="0"/>
      <w:sz w:val="24"/>
      <w:szCs w:val="24"/>
      <w:lang w:eastAsia="pl-PL" w:val="pl-PL" w:bidi="ar-SA"/>
    </w:rPr>
  </w:style>
  <w:style w:type="paragraph" w:styleId="NIEARTTEKSTtekstnieartykuowanynppodstprawnarozplubpreambua" w:customStyle="1">
    <w:name w:val="NIEART_TEKST – tekst nieartykułowany (np. podst. prawna rozp. lub preambuła)"/>
    <w:basedOn w:val="ARTartustawynprozporzdzenia"/>
    <w:next w:val="ARTartustawynprozporzdzenia"/>
    <w:uiPriority w:val="7"/>
    <w:qFormat/>
    <w:rsid w:val="00b85e3d"/>
    <w:pPr/>
    <w:rPr>
      <w:bCs/>
    </w:rPr>
  </w:style>
  <w:style w:type="paragraph" w:styleId="OZNRODZAKTUtznustawalubrozporzdzenieiorganwydajcy" w:customStyle="1">
    <w:name w:val="OZN_RODZ_AKTU – tzn. ustawa lub rozporządzenie i organ wydający"/>
    <w:next w:val="DATAAKTUdatauchwalenialubwydaniaaktu"/>
    <w:uiPriority w:val="5"/>
    <w:qFormat/>
    <w:rsid w:val="00b85e3d"/>
    <w:pPr>
      <w:keepNext w:val="true"/>
      <w:widowControl/>
      <w:suppressAutoHyphens w:val="true"/>
      <w:bidi w:val="0"/>
      <w:spacing w:lineRule="auto" w:line="360" w:before="0" w:after="120"/>
      <w:jc w:val="center"/>
    </w:pPr>
    <w:rPr>
      <w:rFonts w:ascii="Times" w:hAnsi="Times" w:eastAsia="Times New Roman" w:cs="Times New Roman"/>
      <w:b/>
      <w:bCs/>
      <w:caps/>
      <w:color w:val="auto"/>
      <w:spacing w:val="54"/>
      <w:kern w:val="2"/>
      <w:sz w:val="24"/>
      <w:szCs w:val="24"/>
      <w:lang w:eastAsia="pl-PL" w:val="pl-PL" w:bidi="ar-SA"/>
    </w:rPr>
  </w:style>
  <w:style w:type="paragraph" w:styleId="ZUSTzmustartykuempunktem" w:customStyle="1">
    <w:name w:val="Z/UST(§) – zm. ust. (§) artykułem (punktem)"/>
    <w:basedOn w:val="Normal"/>
    <w:uiPriority w:val="30"/>
    <w:qFormat/>
    <w:rsid w:val="00b85e3d"/>
    <w:pPr>
      <w:widowControl/>
      <w:suppressAutoHyphens w:val="true"/>
      <w:ind w:left="510" w:firstLine="510"/>
      <w:jc w:val="both"/>
    </w:pPr>
    <w:rPr>
      <w:rFonts w:ascii="Times" w:hAnsi="Times"/>
    </w:rPr>
  </w:style>
  <w:style w:type="paragraph" w:styleId="Bezodstpw">
    <w:name w:val="Bez odstępów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Calibri"/>
      <w:color w:val="auto"/>
      <w:kern w:val="2"/>
      <w:sz w:val="22"/>
      <w:szCs w:val="22"/>
      <w:lang w:val="pl-PL" w:eastAsia="zh-CN" w:bidi="ar-SA"/>
    </w:rPr>
  </w:style>
  <w:style w:type="paragraph" w:styleId="Tekstdymka">
    <w:name w:val="Tekst dymka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Application>LibreOffice/7.3.5.2$Windows_X86_64 LibreOffice_project/184fe81b8c8c30d8b5082578aee2fed2ea847c01</Application>
  <AppVersion>15.0000</AppVersion>
  <Pages>1</Pages>
  <Words>238</Words>
  <Characters>1283</Characters>
  <CharactersWithSpaces>1601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Ordon</dc:creator>
  <dc:description/>
  <dc:language>pl-PL</dc:language>
  <cp:lastModifiedBy/>
  <dcterms:modified xsi:type="dcterms:W3CDTF">2022-12-15T21:26:40Z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