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 xml:space="preserve">ZARZĄDZENIE </w:t>
      </w:r>
      <w:r>
        <w:rPr>
          <w:rFonts w:eastAsia="MS Sans Serif" w:ascii="Tahoma" w:hAnsi="Tahoma"/>
          <w:b/>
          <w:bCs/>
          <w:sz w:val="22"/>
          <w:szCs w:val="22"/>
        </w:rPr>
        <w:t>P.0050.</w:t>
      </w:r>
      <w:r>
        <w:rPr>
          <w:rFonts w:eastAsia="MS Sans Serif" w:ascii="Tahoma" w:hAnsi="Tahoma"/>
          <w:b/>
          <w:bCs/>
          <w:sz w:val="22"/>
          <w:szCs w:val="22"/>
        </w:rPr>
        <w:t>327.</w:t>
      </w:r>
      <w:r>
        <w:rPr>
          <w:rFonts w:eastAsia="MS Sans Serif" w:ascii="Tahoma" w:hAnsi="Tahoma"/>
          <w:b/>
          <w:bCs/>
          <w:sz w:val="22"/>
          <w:szCs w:val="22"/>
        </w:rPr>
        <w:t>2022</w:t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PREZYDENTA MIASTA LUBINA</w:t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Z DNIA 20 GRUDNIA 2022 ROKU</w:t>
      </w:r>
    </w:p>
    <w:p>
      <w:pPr>
        <w:pStyle w:val="Standard"/>
        <w:spacing w:lineRule="auto" w:line="360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w sprawie powołania Komisji Konkursowej w celu opiniowania ofert złożonych</w:t>
        <w:br/>
        <w:t>na realizację zadań publicznych zgodnie z ogłoszeniem z dnia 25 listopada 2022 r.</w:t>
        <w:br/>
        <w:t xml:space="preserve">o konkursie </w:t>
      </w:r>
      <w:r>
        <w:rPr>
          <w:rFonts w:eastAsia="Times New Roman" w:ascii="Tahoma" w:hAnsi="Tahoma"/>
          <w:b/>
          <w:bCs/>
          <w:sz w:val="22"/>
          <w:szCs w:val="22"/>
          <w:lang w:bidi="ar-SA"/>
        </w:rPr>
        <w:t>ofert na wsparcie lub powierzenie do realizacji zadań publicznych                        w 2023r. z zakresu pomocy społecznej, w tym pomocy rodzinom i osobom w trudnej sytuacji życiowej oraz wyrównywania szans tych rodzin i osób</w:t>
      </w:r>
    </w:p>
    <w:p>
      <w:pPr>
        <w:pStyle w:val="Standard"/>
        <w:spacing w:lineRule="auto" w:line="360"/>
        <w:jc w:val="both"/>
        <w:rPr>
          <w:rFonts w:ascii="Tahoma" w:hAnsi="Tahoma" w:eastAsia="Times New Roman"/>
          <w:b/>
          <w:b/>
          <w:bCs/>
          <w:sz w:val="22"/>
          <w:szCs w:val="22"/>
          <w:lang w:bidi="ar-SA"/>
        </w:rPr>
      </w:pPr>
      <w:r>
        <w:rPr>
          <w:rFonts w:eastAsia="Times New Roman" w:ascii="Tahoma" w:hAnsi="Tahoma"/>
          <w:b/>
          <w:bCs/>
          <w:sz w:val="22"/>
          <w:szCs w:val="22"/>
          <w:lang w:bidi="ar-SA"/>
        </w:rPr>
      </w:r>
    </w:p>
    <w:p>
      <w:pPr>
        <w:pStyle w:val="Normal"/>
        <w:spacing w:lineRule="auto" w:line="360"/>
        <w:ind w:firstLine="708"/>
        <w:jc w:val="both"/>
        <w:rPr>
          <w:rFonts w:ascii="Tahoma" w:hAnsi="Tahoma"/>
          <w:sz w:val="22"/>
          <w:szCs w:val="22"/>
        </w:rPr>
      </w:pPr>
      <w:r>
        <w:rPr>
          <w:rFonts w:eastAsia="Times New Roman" w:ascii="Tahoma" w:hAnsi="Tahoma"/>
          <w:sz w:val="22"/>
          <w:szCs w:val="22"/>
          <w:lang w:bidi="ar-SA"/>
        </w:rPr>
        <w:t>N</w:t>
      </w:r>
      <w:r>
        <w:rPr>
          <w:rFonts w:eastAsia="Arial" w:ascii="Tahoma" w:hAnsi="Tahoma"/>
          <w:sz w:val="22"/>
          <w:szCs w:val="22"/>
        </w:rPr>
        <w:t>a podstawie art. 30 ust 1 i ust 2 pkt 2 w związku z  art. 7 ust. 1 pkt 19 ustawy z dnia 8 marca 1990 r. o samorządzie gminnym (tekst jednolity: Dz. U. z 2022r., poz. 559 ze zm.) i art. 15 ust. 2a ustawy z dnia 24 kwietnia 2003r.o działalności pożytku publicznego i o wolontariacie (tekst jednolity: Dz.U. z 2022 r., poz. 1327 ze zm.) i</w:t>
      </w:r>
      <w:r>
        <w:rPr>
          <w:rFonts w:eastAsia="Times New Roman" w:ascii="Tahoma" w:hAnsi="Tahoma"/>
          <w:sz w:val="22"/>
          <w:szCs w:val="22"/>
          <w:lang w:bidi="ar-SA"/>
        </w:rPr>
        <w:t xml:space="preserve"> uchwały </w:t>
      </w:r>
      <w:r>
        <w:rPr>
          <w:rFonts w:ascii="Tahoma" w:hAnsi="Tahoma"/>
          <w:sz w:val="22"/>
          <w:szCs w:val="22"/>
        </w:rPr>
        <w:t xml:space="preserve">Nr XL/289/22 Rady Miejskiej w Lubinie                  z dnia 22 listopada 2022 r. </w:t>
      </w:r>
      <w:r>
        <w:rPr>
          <w:rFonts w:eastAsia="Times New Roman" w:ascii="Tahoma" w:hAnsi="Tahoma"/>
          <w:sz w:val="22"/>
          <w:szCs w:val="22"/>
          <w:lang w:bidi="ar-SA"/>
        </w:rPr>
        <w:t xml:space="preserve">w sprawie przyjęcia programu współpracy Miasta Lubina z organizacjami pozarządowymi i podmiotami, o których mowa w art. 3 ust. 3 ustawy z dnia 24 kwietnia 2003 roku o działalności pożytku publicznego i o wolontariacie, na rok 2023 </w:t>
      </w:r>
      <w:r>
        <w:rPr>
          <w:rFonts w:eastAsia="Arial CE" w:ascii="Tahoma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>na podstawie Zarządzenia Nr 41 z dnia 22 sierpnia 2019 Prezydenta Miasta Lubina, w sprawie powierzenia prowadzenia spraw  i  wykonywania czynności w tym praw i obowiązków,</w:t>
      </w:r>
      <w:r>
        <w:rPr>
          <w:rFonts w:eastAsia="Arial CE" w:ascii="Tahoma" w:hAnsi="Tahoma"/>
          <w:sz w:val="22"/>
          <w:szCs w:val="22"/>
        </w:rPr>
        <w:t xml:space="preserve"> </w:t>
      </w:r>
      <w:r>
        <w:rPr>
          <w:rFonts w:eastAsia="Times New Roman" w:ascii="Tahoma" w:hAnsi="Tahoma"/>
          <w:spacing w:val="20"/>
          <w:sz w:val="22"/>
          <w:szCs w:val="22"/>
          <w:lang w:bidi="ar-SA"/>
        </w:rPr>
        <w:t>postanawiam, co następuje</w:t>
      </w:r>
      <w:r>
        <w:rPr>
          <w:rFonts w:eastAsia="Times New Roman" w:ascii="Tahoma" w:hAnsi="Tahoma"/>
          <w:sz w:val="22"/>
          <w:szCs w:val="22"/>
          <w:lang w:bidi="ar-SA"/>
        </w:rPr>
        <w:t>:</w:t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§ 1</w:t>
      </w:r>
    </w:p>
    <w:p>
      <w:pPr>
        <w:pStyle w:val="Standard"/>
        <w:spacing w:lineRule="auto" w:line="360"/>
        <w:jc w:val="center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Powołuję Komisję Konkursową w celu opiniowania ofert złożonych przez organizacje pozarządowe oraz inne podmioty wymienione w art. 3 ust. 3 ustawy z dnia 24 kwietnia 2003 r.</w:t>
        <w:br/>
        <w:t>o działalności pożytku publicznego i o wolontariacie (tekst jednolity: Dz.U. z 2022 r., poz. 1327 ze zm), na realizację zadań publicznych, składanych</w:t>
      </w:r>
      <w:r>
        <w:rPr>
          <w:rFonts w:eastAsia="Times New Roman" w:ascii="Tahoma" w:hAnsi="Tahoma"/>
          <w:sz w:val="22"/>
          <w:szCs w:val="22"/>
          <w:lang w:bidi="ar-SA"/>
        </w:rPr>
        <w:t xml:space="preserve"> na podstawie </w:t>
      </w:r>
      <w:r>
        <w:rPr>
          <w:rFonts w:eastAsia="Arial" w:ascii="Tahoma" w:hAnsi="Tahoma"/>
          <w:sz w:val="22"/>
          <w:szCs w:val="22"/>
        </w:rPr>
        <w:t>ogłoszenia z dnia</w:t>
        <w:br/>
        <w:t>25 listopada 2022 r.</w:t>
      </w:r>
      <w:r>
        <w:rPr>
          <w:rFonts w:eastAsia="Arial" w:ascii="Tahoma" w:hAnsi="Tahoma"/>
          <w:b/>
          <w:bCs/>
          <w:sz w:val="22"/>
          <w:szCs w:val="22"/>
        </w:rPr>
        <w:t xml:space="preserve"> </w:t>
      </w:r>
      <w:r>
        <w:rPr>
          <w:rFonts w:eastAsia="Arial" w:ascii="Tahoma" w:hAnsi="Tahoma"/>
          <w:bCs/>
          <w:sz w:val="22"/>
          <w:szCs w:val="22"/>
        </w:rPr>
        <w:t xml:space="preserve">o konkursie </w:t>
      </w:r>
      <w:r>
        <w:rPr>
          <w:rFonts w:eastAsia="Times New Roman" w:ascii="Tahoma" w:hAnsi="Tahoma"/>
          <w:bCs/>
          <w:sz w:val="22"/>
          <w:szCs w:val="22"/>
          <w:lang w:bidi="ar-SA"/>
        </w:rPr>
        <w:t xml:space="preserve">ofert na wsparcie lub powierzenie do realizacji zadań publicznych </w:t>
        <w:br/>
        <w:t>w 2023 r. z zakresu pomocy społecznej, w tym pomocy rodzinom i osobom w trudnej sytuacji życiowej oraz wyrównywania szans tych rodzin i osób</w:t>
      </w:r>
      <w:r>
        <w:rPr>
          <w:rFonts w:eastAsia="Times New Roman" w:ascii="Tahoma" w:hAnsi="Tahoma"/>
          <w:sz w:val="22"/>
          <w:szCs w:val="22"/>
          <w:lang w:bidi="ar-SA"/>
        </w:rPr>
        <w:t>, w składzie: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Pani Kamila Hyz-Duda, Gł. Specjalista w Wydziale Oświaty, Kultury i Nadzoru Właścicielskiego, Przewodniczący - przedstawiciel Prezydenta Miasta Lubina,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Pani Elżbieta Kiemska - Vechirko, Gł. Specjalista w Wydziale Oświaty, Kultury i Nadzoru Właścicielskiego, Członek Komisji,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 xml:space="preserve">Pani </w:t>
      </w:r>
      <w:r>
        <w:rPr>
          <w:rFonts w:ascii="Tahoma" w:hAnsi="Tahoma"/>
          <w:sz w:val="22"/>
          <w:szCs w:val="22"/>
        </w:rPr>
        <w:t>Joanna Iwaniuk,</w:t>
      </w:r>
      <w:r>
        <w:rPr>
          <w:rFonts w:eastAsia="Arial"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 xml:space="preserve">osoba wskazana przez organizacje pozarządowe lub podmioty wymienione w art. 3 ust. 3 </w:t>
      </w:r>
      <w:r>
        <w:rPr>
          <w:rFonts w:eastAsia="Arial" w:ascii="Tahoma" w:hAnsi="Tahoma"/>
          <w:sz w:val="22"/>
          <w:szCs w:val="22"/>
        </w:rPr>
        <w:t>ustawy z dnia 24 kwietnia 2003 r. o działalności pożytku publicznego i o wolontariacie</w:t>
      </w:r>
      <w:r>
        <w:rPr>
          <w:rFonts w:ascii="Tahoma" w:hAnsi="Tahoma"/>
          <w:sz w:val="22"/>
          <w:szCs w:val="22"/>
        </w:rPr>
        <w:t xml:space="preserve"> Członek Komisji. </w:t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§ 2</w:t>
      </w:r>
    </w:p>
    <w:p>
      <w:pPr>
        <w:pStyle w:val="Standard"/>
        <w:spacing w:lineRule="auto" w:line="360"/>
        <w:jc w:val="center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Komisja rozpoczyna pracę w dniu 21 grudnia 2022 r., o godz.9.00, w siedzibie Urzędu Miejskiego w Lubinie, ul. Kilińskiego 10.</w:t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§ 3</w:t>
      </w:r>
    </w:p>
    <w:p>
      <w:pPr>
        <w:pStyle w:val="Standard"/>
        <w:spacing w:lineRule="auto" w:line="360"/>
        <w:jc w:val="center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 xml:space="preserve">Zasady działania komisji konkursowej powołanej do opiniowania ofert w otwartych konkursach ofert </w:t>
      </w:r>
      <w:r>
        <w:rPr>
          <w:rFonts w:eastAsia="Times New Roman" w:ascii="Tahoma" w:hAnsi="Tahoma"/>
          <w:sz w:val="22"/>
          <w:szCs w:val="22"/>
        </w:rPr>
        <w:t xml:space="preserve">określa </w:t>
      </w:r>
      <w:r>
        <w:rPr>
          <w:rFonts w:eastAsia="Arial" w:ascii="Tahoma" w:hAnsi="Tahoma"/>
          <w:sz w:val="22"/>
          <w:szCs w:val="22"/>
        </w:rPr>
        <w:t>ustawa z dnia 24 kwietnia 2003 r. o działalności pożytku publicznego</w:t>
        <w:br/>
        <w:t xml:space="preserve">i o wolontariacie (tekst jednolity: Dz. U. z 2020 r., poz. 1057 ze zm.) </w:t>
      </w:r>
      <w:r>
        <w:rPr>
          <w:rFonts w:eastAsia="Times New Roman" w:ascii="Tahoma" w:hAnsi="Tahoma"/>
          <w:sz w:val="22"/>
          <w:szCs w:val="22"/>
          <w:lang w:bidi="ar-SA"/>
        </w:rPr>
        <w:t xml:space="preserve">oraz uchwała </w:t>
      </w:r>
      <w:r>
        <w:rPr>
          <w:rFonts w:ascii="Tahoma" w:hAnsi="Tahoma"/>
          <w:sz w:val="22"/>
          <w:szCs w:val="22"/>
        </w:rPr>
        <w:t xml:space="preserve">Nr XL/289/22 Rady Miejskiej w Lubinie z dnia 22 listopada 2022 r. </w:t>
      </w:r>
      <w:r>
        <w:rPr>
          <w:rFonts w:eastAsia="Times New Roman" w:ascii="Tahoma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publicznego i o wolontariacie, na rok 2023.</w:t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§ 4</w:t>
      </w:r>
    </w:p>
    <w:p>
      <w:pPr>
        <w:pStyle w:val="Standard"/>
        <w:spacing w:lineRule="auto" w:line="360"/>
        <w:jc w:val="center"/>
        <w:rPr>
          <w:rFonts w:eastAsia="Arial"/>
          <w:b/>
          <w:b/>
          <w:bCs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Obsługę pracy Komisji zapewnia Wydział Oświaty, Kultury i Nadzoru Właścicielskiego.</w:t>
      </w:r>
    </w:p>
    <w:p>
      <w:pPr>
        <w:pStyle w:val="Standard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§ 5</w:t>
      </w:r>
    </w:p>
    <w:p>
      <w:pPr>
        <w:pStyle w:val="Standard"/>
        <w:spacing w:lineRule="auto" w:line="360"/>
        <w:jc w:val="center"/>
        <w:rPr>
          <w:rFonts w:eastAsia="Arial"/>
          <w:b/>
          <w:b/>
          <w:bCs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Zarządzenie wchodzi w życie z dniem 20 grudnia 2022 r.</w:t>
      </w:r>
    </w:p>
    <w:p>
      <w:pPr>
        <w:pStyle w:val="Standard"/>
        <w:spacing w:lineRule="auto" w:line="360"/>
        <w:jc w:val="center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rPr>
          <w:rFonts w:ascii="Tahoma" w:hAnsi="Tahoma" w:eastAsia="Arial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</w:r>
    </w:p>
    <w:p>
      <w:pPr>
        <w:pStyle w:val="Normal"/>
        <w:jc w:val="left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cs="Tahoma" w:ascii="Tahoma" w:hAnsi="Tahoma"/>
          <w:b/>
          <w:bCs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</w:r>
      <w:r>
        <w:rPr>
          <w:rFonts w:eastAsia="Arial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t>z up. PREZYDENTA MIASTA</w:t>
      </w:r>
      <w:bookmarkStart w:id="0" w:name="page1R_mcid40"/>
      <w:bookmarkEnd w:id="0"/>
      <w:r>
        <w:rPr>
          <w:rFonts w:eastAsia="Arial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t xml:space="preserve"> LUBINA</w:t>
        <w:br/>
        <w:tab/>
        <w:tab/>
        <w:tab/>
        <w:tab/>
        <w:tab/>
        <w:tab/>
        <w:tab/>
        <w:t>/-/ Tomasz Ochocki</w:t>
      </w:r>
      <w:bookmarkStart w:id="1" w:name="page1R_mcid41"/>
      <w:bookmarkEnd w:id="1"/>
      <w:r>
        <w:rPr>
          <w:rFonts w:eastAsia="Arial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br/>
        <w:tab/>
        <w:tab/>
        <w:tab/>
        <w:tab/>
        <w:tab/>
        <w:tab/>
        <w:tab/>
        <w:t>Sekretarz Miasta</w:t>
      </w:r>
    </w:p>
    <w:p>
      <w:pPr>
        <w:pStyle w:val="Standard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c5600"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sz w:val="24"/>
      <w:szCs w:val="24"/>
      <w:lang w:val="pl-PL" w:eastAsia="zh-CN" w:bidi="hi-IN"/>
    </w:rPr>
  </w:style>
  <w:style w:type="paragraph" w:styleId="Nagwek1">
    <w:name w:val="Heading 1"/>
    <w:basedOn w:val="Normal"/>
    <w:next w:val="Normal"/>
    <w:qFormat/>
    <w:pPr>
      <w:keepNext/>
      <w:ind w:left="0" w:right="0" w:hanging="0"/>
      <w:jc w:val="both"/>
      <w:outlineLvl w:val="0"/>
    </w:pPr>
    <w:rPr>
      <w:rFonts w:ascii="Arial" w:hAnsi="Arial" w:cs="Arial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cc5600"/>
    <w:rPr>
      <w:color w:val="0000FF"/>
      <w:u w:val="single"/>
    </w:rPr>
  </w:style>
  <w:style w:type="character" w:styleId="Mocnowyrniony" w:customStyle="1">
    <w:name w:val="Mocno wyróżniony"/>
    <w:qFormat/>
    <w:rsid w:val="00cc5600"/>
    <w:rPr>
      <w:b/>
      <w:bCs/>
    </w:rPr>
  </w:style>
  <w:style w:type="character" w:styleId="ListLabel1">
    <w:name w:val="ListLabel 1"/>
    <w:qFormat/>
    <w:rPr>
      <w:rFonts w:eastAsia="OpenSymbol" w:cs="OpenSymbol"/>
    </w:rPr>
  </w:style>
  <w:style w:type="character" w:styleId="ListLabel2">
    <w:name w:val="ListLabel 2"/>
    <w:qFormat/>
    <w:rPr>
      <w:rFonts w:eastAsia="OpenSymbol" w:cs="OpenSymbol"/>
    </w:rPr>
  </w:style>
  <w:style w:type="character" w:styleId="ListLabel3">
    <w:name w:val="ListLabel 3"/>
    <w:qFormat/>
    <w:rPr>
      <w:rFonts w:eastAsia="OpenSymbol" w:cs="OpenSymbol"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rFonts w:eastAsia="OpenSymbol" w:cs="OpenSymbol"/>
    </w:rPr>
  </w:style>
  <w:style w:type="character" w:styleId="ListLabel6">
    <w:name w:val="ListLabel 6"/>
    <w:qFormat/>
    <w:rPr>
      <w:rFonts w:eastAsia="OpenSymbol" w:cs="OpenSymbol"/>
    </w:rPr>
  </w:style>
  <w:style w:type="character" w:styleId="ListLabel7">
    <w:name w:val="ListLabel 7"/>
    <w:qFormat/>
    <w:rPr>
      <w:rFonts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character" w:styleId="Markedcontent">
    <w:name w:val="markedcontent"/>
    <w:qFormat/>
    <w:rPr/>
  </w:style>
  <w:style w:type="character" w:styleId="TytuZnak">
    <w:name w:val="Tytuł Znak"/>
    <w:qFormat/>
    <w:rPr>
      <w:rFonts w:ascii="Arial" w:hAnsi="Arial" w:cs="Arial"/>
      <w:b/>
      <w:sz w:val="24"/>
    </w:rPr>
  </w:style>
  <w:style w:type="character" w:styleId="TekstpodstawowyZnak">
    <w:name w:val="Tekst podstawowy Znak"/>
    <w:qFormat/>
    <w:rPr>
      <w:rFonts w:ascii="Arial" w:hAnsi="Arial" w:cs="Arial"/>
      <w:sz w:val="24"/>
    </w:rPr>
  </w:style>
  <w:style w:type="character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WWDomylnaczcionkaakapitu">
    <w:name w:val="WW-Domyślna czcionka akapitu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1">
    <w:name w:val="Domyślna czcionka akapitu1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>
      <w:rFonts w:cs="Arial"/>
      <w:szCs w:val="24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rFonts w:cs="Tahoma"/>
      <w:b w:val="false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Domylnaczcionkaakapitu">
    <w:name w:val="Domyślna czcionka akapitu"/>
    <w:qFormat/>
    <w:rPr/>
  </w:style>
  <w:style w:type="character" w:styleId="WW8Num2z0">
    <w:name w:val="WW8Num2z0"/>
    <w:qFormat/>
    <w:rPr>
      <w:rFonts w:ascii="Tahoma" w:hAnsi="Tahoma" w:cs="Arial"/>
      <w:b/>
      <w:sz w:val="22"/>
      <w:szCs w:val="24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qFormat/>
    <w:rsid w:val="00cc5600"/>
    <w:pPr>
      <w:widowControl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eastAsiaTheme="minorHAnsi" w:hAnsiTheme="minorHAnsi"/>
      <w:color w:val="00000A"/>
      <w:sz w:val="24"/>
      <w:szCs w:val="22"/>
      <w:lang w:val="pl-PL" w:eastAsia="zh-CN" w:bidi="ar-SA"/>
    </w:rPr>
  </w:style>
  <w:style w:type="paragraph" w:styleId="ListParagraph">
    <w:name w:val="List Paragraph"/>
    <w:basedOn w:val="Normal"/>
    <w:uiPriority w:val="34"/>
    <w:qFormat/>
    <w:rsid w:val="00cc5600"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Standard" w:customStyle="1">
    <w:name w:val="Standard"/>
    <w:qFormat/>
    <w:rsid w:val="00cc5600"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cc5600"/>
    <w:pPr>
      <w:spacing w:before="0" w:after="120"/>
    </w:pPr>
    <w:rPr/>
  </w:style>
  <w:style w:type="paragraph" w:styleId="Textbodyindent" w:customStyle="1">
    <w:name w:val="Text body indent"/>
    <w:basedOn w:val="Standard"/>
    <w:qFormat/>
    <w:rsid w:val="00cc5600"/>
    <w:pPr>
      <w:jc w:val="both"/>
    </w:pPr>
    <w:rPr/>
  </w:style>
  <w:style w:type="paragraph" w:styleId="Zawartotabeli" w:customStyle="1">
    <w:name w:val="Zawartość tabeli"/>
    <w:basedOn w:val="Standard"/>
    <w:qFormat/>
    <w:rsid w:val="00cc5600"/>
    <w:pPr>
      <w:suppressLineNumbers/>
    </w:pPr>
    <w:rPr/>
  </w:style>
  <w:style w:type="paragraph" w:styleId="Dtz" w:customStyle="1">
    <w:name w:val="dtz"/>
    <w:basedOn w:val="Normal"/>
    <w:qFormat/>
    <w:rsid w:val="00cc5600"/>
    <w:pPr>
      <w:widowControl/>
      <w:suppressAutoHyphens w:val="false"/>
      <w:spacing w:beforeAutospacing="1" w:afterAutospacing="1"/>
    </w:pPr>
    <w:rPr>
      <w:rFonts w:eastAsia="Times New Roman" w:cs="Times New Roman"/>
      <w:lang w:eastAsia="pl-PL" w:bidi="ar-SA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Podtytu">
    <w:name w:val="Subtitle"/>
    <w:basedOn w:val="Gwka"/>
    <w:next w:val="Tretekstu"/>
    <w:qFormat/>
    <w:pPr>
      <w:jc w:val="center"/>
    </w:pPr>
    <w:rPr>
      <w:i/>
      <w:iCs/>
      <w:sz w:val="28"/>
      <w:szCs w:val="28"/>
    </w:rPr>
  </w:style>
  <w:style w:type="paragraph" w:styleId="Sygnatura">
    <w:name w:val="Signature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Gwka">
    <w:name w:val="Header"/>
    <w:basedOn w:val="Normal"/>
    <w:next w:val="Tretekstu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Gwkaistopka">
    <w:name w:val="Główka i stopka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11">
    <w:name w:val="Nagłówek1"/>
    <w:basedOn w:val="Normal"/>
    <w:next w:val="Podtytu"/>
    <w:qFormat/>
    <w:pPr>
      <w:jc w:val="center"/>
    </w:pPr>
    <w:rPr>
      <w:rFonts w:ascii="Arial" w:hAnsi="Arial" w:cs="Arial"/>
      <w:b/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LibreOffice/5.3.0.3$Windows_x86 LibreOffice_project/7074905676c47b82bbcfbea1aeefc84afe1c50e1</Application>
  <Pages>5</Pages>
  <Words>654</Words>
  <Characters>3925</Characters>
  <CharactersWithSpaces>4570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2022-12-23T07:26:00Z</dcterms:created>
  <dc:creator>Kamila Hyz-Duda</dc:creator>
  <dc:description/>
  <dc:language>pl-PL</dc:language>
  <cp:lastModifiedBy/>
  <cp:lastPrinted>2022-12-20T12:50:00Z</cp:lastPrinted>
  <dcterms:modified xsi:type="dcterms:W3CDTF">2022-12-27T08:18:15Z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