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6B" w:rsidRPr="00717C6B" w:rsidRDefault="00CD45AC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3"/>
          <w:szCs w:val="23"/>
          <w:lang w:eastAsia="zh-CN"/>
        </w:rPr>
      </w:pPr>
      <w:r>
        <w:rPr>
          <w:rFonts w:ascii="Tahoma" w:eastAsia="Times New Roman" w:hAnsi="Tahoma" w:cs="Tahoma"/>
          <w:b/>
          <w:sz w:val="23"/>
          <w:szCs w:val="23"/>
          <w:lang w:eastAsia="zh-CN"/>
        </w:rPr>
        <w:t>ZARZĄDZENIE P.</w:t>
      </w:r>
      <w:r w:rsidR="00717C6B"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0050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>.24</w:t>
      </w:r>
      <w:r w:rsidR="00717C6B"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.2023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PREZYDENTA MIASTA LUBINA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Z DNIA </w:t>
      </w:r>
      <w:r w:rsidR="00CD45AC">
        <w:rPr>
          <w:rFonts w:ascii="Tahoma" w:eastAsia="Times New Roman" w:hAnsi="Tahoma" w:cs="Tahoma"/>
          <w:b/>
          <w:sz w:val="23"/>
          <w:szCs w:val="23"/>
          <w:lang w:eastAsia="zh-CN"/>
        </w:rPr>
        <w:t>26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STYCZNIA 2023 R.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w sprawie zorganizowania przetargu ustnego nieograniczonego na sprzedaż nieruchomości</w:t>
      </w:r>
      <w:r w:rsidRPr="00717C6B">
        <w:rPr>
          <w:rFonts w:ascii="Tahoma" w:eastAsia="Times New Roman" w:hAnsi="Tahoma" w:cs="Tahoma"/>
          <w:b/>
          <w:sz w:val="24"/>
          <w:szCs w:val="24"/>
          <w:lang w:eastAsia="zh-CN"/>
        </w:rPr>
        <w:t xml:space="preserve"> </w:t>
      </w:r>
    </w:p>
    <w:p w:rsidR="00717C6B" w:rsidRPr="00717C6B" w:rsidRDefault="00717C6B" w:rsidP="00717C6B">
      <w:pPr>
        <w:suppressAutoHyphens/>
        <w:spacing w:after="0" w:line="276" w:lineRule="auto"/>
        <w:jc w:val="both"/>
        <w:rPr>
          <w:rFonts w:ascii="Tahoma" w:eastAsia="Times New Roman" w:hAnsi="Tahoma" w:cs="Tahoma"/>
          <w:sz w:val="24"/>
          <w:szCs w:val="24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Na podstawie art. 30 ust. 1 i ust. 2 pkt 3) ustawy z dnia 8 marca 1990 </w:t>
      </w: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r. 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o samorządzie gminnym (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.: Dz.U. z 2023 r., poz. 40), art. 11 ust. 1, art. 13 ust. 1, art. 25 ust. 1, art.  37  ust.  1, art. 38 ust. 1, art. 40 ust. 1 pkt 1), art. 67 ust. 1 i ust. 2 pkt 1 ustawy z  dnia  21 sierpnia 1997 r. o gospodarce nieruchomościami (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.: Dz. U. z 2021 r. poz. 1899 z  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. zm.), § 2 ust. 2 pkt 1) załącznika do Uchwały Nr V/37/2003 Rady Miejskiej w Lubinie z dnia 14 stycznia 2003 r. w sprawie zasad gospodarowania nieruchomościami stanowiącymi własność Gminy Miejskiej Lubin (Dz. Urz. Woj. Dolnośląskiego nr 13, poz. 330 z 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 zm.) oraz Zarządzenia Nr 41 Prezydenta Miasta Lubina z dnia 22 sierpnia 2019 r. w sprawie powierzenia prowadzenia spraw i wykonywania czynności w tym praw i obowiązków, postanawiam co następuje: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§ 1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Wyrazić zgodę na zorganizowanie przetargu ustnego nieograniczonego na sprzedaż nieruchomości</w:t>
      </w: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 gruntowej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położonej w 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obrębie 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>9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miasta</w:t>
      </w:r>
      <w:r w:rsidR="00A75B62">
        <w:rPr>
          <w:rFonts w:ascii="Tahoma" w:eastAsia="Times New Roman" w:hAnsi="Tahoma" w:cs="Tahoma"/>
          <w:sz w:val="23"/>
          <w:szCs w:val="23"/>
          <w:lang w:eastAsia="zh-CN"/>
        </w:rPr>
        <w:t xml:space="preserve"> Lubina, oznaczonej jako działki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</w:t>
      </w:r>
      <w:r w:rsidR="00E179D5">
        <w:rPr>
          <w:rFonts w:ascii="Tahoma" w:eastAsia="Times New Roman" w:hAnsi="Tahoma" w:cs="Tahoma"/>
          <w:b/>
          <w:sz w:val="23"/>
          <w:szCs w:val="23"/>
          <w:lang w:eastAsia="zh-CN"/>
        </w:rPr>
        <w:t>nr 1107 i 176/18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, o </w:t>
      </w:r>
      <w:r w:rsidR="00D278BF">
        <w:rPr>
          <w:rFonts w:ascii="Tahoma" w:eastAsia="Times New Roman" w:hAnsi="Tahoma" w:cs="Tahoma"/>
          <w:sz w:val="23"/>
          <w:szCs w:val="23"/>
          <w:lang w:eastAsia="zh-CN"/>
        </w:rPr>
        <w:t xml:space="preserve">łącznej 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powierzchni </w:t>
      </w:r>
      <w:r w:rsidR="00E179D5">
        <w:rPr>
          <w:rFonts w:ascii="Tahoma" w:eastAsia="Times New Roman" w:hAnsi="Tahoma" w:cs="Tahoma"/>
          <w:b/>
          <w:sz w:val="23"/>
          <w:szCs w:val="23"/>
          <w:lang w:eastAsia="zh-CN"/>
        </w:rPr>
        <w:t>2 078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m</w:t>
      </w:r>
      <w:r w:rsidRPr="00717C6B">
        <w:rPr>
          <w:rFonts w:ascii="Tahoma" w:eastAsia="Times New Roman" w:hAnsi="Tahoma" w:cs="Tahoma"/>
          <w:b/>
          <w:sz w:val="23"/>
          <w:szCs w:val="23"/>
          <w:vertAlign w:val="superscript"/>
          <w:lang w:eastAsia="zh-CN"/>
        </w:rPr>
        <w:t>2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;</w:t>
      </w:r>
    </w:p>
    <w:p w:rsidR="00717C6B" w:rsidRDefault="00717C6B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A75B62" w:rsidRDefault="00A75B62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>
        <w:rPr>
          <w:rFonts w:ascii="Tahoma" w:eastAsia="Times New Roman" w:hAnsi="Tahoma" w:cs="Tahoma"/>
          <w:sz w:val="23"/>
          <w:szCs w:val="23"/>
          <w:lang w:eastAsia="zh-CN"/>
        </w:rPr>
        <w:t>2. Nieruchomość, o której mowa w ust. 1 przeznaczona jest do łącznego zagospodarowania</w:t>
      </w:r>
      <w:r w:rsidR="00D278BF">
        <w:rPr>
          <w:rFonts w:ascii="Tahoma" w:eastAsia="Times New Roman" w:hAnsi="Tahoma" w:cs="Tahoma"/>
          <w:sz w:val="23"/>
          <w:szCs w:val="23"/>
          <w:lang w:eastAsia="zh-CN"/>
        </w:rPr>
        <w:t>.</w:t>
      </w:r>
    </w:p>
    <w:p w:rsidR="00D278BF" w:rsidRPr="00717C6B" w:rsidRDefault="00D278BF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D278BF" w:rsidP="00D278BF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3. </w:t>
      </w:r>
      <w:r w:rsidR="00717C6B"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Ustalić cenę wywoławczą nieruchomości w wysokości </w:t>
      </w:r>
      <w:r w:rsidR="00E179D5">
        <w:rPr>
          <w:rFonts w:ascii="Tahoma" w:eastAsia="Times New Roman" w:hAnsi="Tahoma" w:cs="Tahoma"/>
          <w:b/>
          <w:sz w:val="23"/>
          <w:szCs w:val="23"/>
          <w:lang w:eastAsia="zh-CN"/>
        </w:rPr>
        <w:t>3</w:t>
      </w:r>
      <w:r w:rsidR="00717C6B">
        <w:rPr>
          <w:rFonts w:ascii="Tahoma" w:eastAsia="Times New Roman" w:hAnsi="Tahoma" w:cs="Tahoma"/>
          <w:b/>
          <w:sz w:val="23"/>
          <w:szCs w:val="23"/>
          <w:lang w:eastAsia="zh-CN"/>
        </w:rPr>
        <w:t>00.000</w:t>
      </w:r>
      <w:r w:rsidR="00717C6B"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,00 zł</w:t>
      </w:r>
      <w:r w:rsid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(netto)</w:t>
      </w:r>
      <w:r w:rsidR="00717C6B" w:rsidRPr="00717C6B">
        <w:rPr>
          <w:rFonts w:ascii="Tahoma" w:eastAsia="Times New Roman" w:hAnsi="Tahoma" w:cs="Tahoma"/>
          <w:sz w:val="23"/>
          <w:szCs w:val="23"/>
          <w:lang w:eastAsia="zh-CN"/>
        </w:rPr>
        <w:t>.</w:t>
      </w:r>
    </w:p>
    <w:p w:rsidR="00717C6B" w:rsidRPr="00717C6B" w:rsidRDefault="00717C6B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D278BF" w:rsidP="00D278BF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4. </w:t>
      </w:r>
      <w:r w:rsidR="00717C6B" w:rsidRPr="00717C6B">
        <w:rPr>
          <w:rFonts w:ascii="Tahoma" w:eastAsia="Times New Roman" w:hAnsi="Tahoma" w:cs="Tahoma"/>
          <w:sz w:val="23"/>
          <w:szCs w:val="23"/>
          <w:lang w:eastAsia="zh-CN"/>
        </w:rPr>
        <w:t>Szczegółowe warunki dotyczące przetargu, o którym mowa w ust. 1, zostaną określone odrębnie.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§ 2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Zarządzenie wchodzi w życie z dniem </w:t>
      </w:r>
      <w:r w:rsidR="00CD45AC">
        <w:rPr>
          <w:rFonts w:ascii="Tahoma" w:eastAsia="Times New Roman" w:hAnsi="Tahoma" w:cs="Tahoma"/>
          <w:sz w:val="23"/>
          <w:szCs w:val="23"/>
          <w:lang w:eastAsia="zh-CN"/>
        </w:rPr>
        <w:t>26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stycznia 2023 r.</w:t>
      </w:r>
    </w:p>
    <w:p w:rsidR="00717C6B" w:rsidRDefault="00717C6B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CD45AC" w:rsidRDefault="00CD45AC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CD45AC" w:rsidRDefault="00CD45AC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CD45AC" w:rsidRDefault="00CD45AC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CD45AC" w:rsidRDefault="00CD45AC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CD45AC" w:rsidRDefault="00CD45AC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CD45AC" w:rsidRDefault="00CD45AC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CD45AC" w:rsidRPr="00CD45AC" w:rsidRDefault="00CD45AC" w:rsidP="00CD45AC">
      <w:pPr>
        <w:suppressAutoHyphens/>
        <w:spacing w:after="0" w:line="360" w:lineRule="auto"/>
        <w:rPr>
          <w:rFonts w:ascii="Tahoma" w:eastAsia="Times New Roman" w:hAnsi="Tahoma" w:cs="Tahoma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bookmarkStart w:id="0" w:name="_GoBack"/>
      <w:r w:rsidRPr="00CD45AC">
        <w:rPr>
          <w:rFonts w:ascii="Tahoma" w:eastAsia="Times New Roman" w:hAnsi="Tahoma" w:cs="Tahoma"/>
          <w:lang w:eastAsia="zh-CN"/>
        </w:rPr>
        <w:t>z up. PREZYDENTA MIASTA</w:t>
      </w:r>
    </w:p>
    <w:p w:rsidR="00CD45AC" w:rsidRPr="00CD45AC" w:rsidRDefault="00CD45AC" w:rsidP="00CD45AC">
      <w:pPr>
        <w:suppressAutoHyphens/>
        <w:spacing w:after="0" w:line="360" w:lineRule="auto"/>
        <w:rPr>
          <w:rFonts w:ascii="Tahoma" w:eastAsia="Times New Roman" w:hAnsi="Tahoma" w:cs="Tahoma"/>
          <w:lang w:eastAsia="zh-CN"/>
        </w:rPr>
      </w:pP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  <w:t>/-/ Tomasz Ochocki</w:t>
      </w:r>
    </w:p>
    <w:p w:rsidR="00CD45AC" w:rsidRPr="00CD45AC" w:rsidRDefault="00CD45AC" w:rsidP="00CD45AC">
      <w:pPr>
        <w:suppressAutoHyphens/>
        <w:spacing w:after="0" w:line="360" w:lineRule="auto"/>
        <w:rPr>
          <w:rFonts w:ascii="Tahoma" w:eastAsia="Times New Roman" w:hAnsi="Tahoma" w:cs="Tahoma"/>
          <w:lang w:eastAsia="zh-CN"/>
        </w:rPr>
      </w:pP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</w:r>
      <w:r w:rsidRPr="00CD45AC">
        <w:rPr>
          <w:rFonts w:ascii="Tahoma" w:eastAsia="Times New Roman" w:hAnsi="Tahoma" w:cs="Tahoma"/>
          <w:lang w:eastAsia="zh-CN"/>
        </w:rPr>
        <w:tab/>
        <w:t>Sekretarz Miasta</w:t>
      </w:r>
    </w:p>
    <w:bookmarkEnd w:id="0"/>
    <w:p w:rsidR="00C7781B" w:rsidRDefault="00C7781B"/>
    <w:sectPr w:rsidR="00C7781B" w:rsidSect="00A02E6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7831CE"/>
    <w:multiLevelType w:val="hybridMultilevel"/>
    <w:tmpl w:val="F7DE8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C6B"/>
    <w:rsid w:val="00292859"/>
    <w:rsid w:val="00441D30"/>
    <w:rsid w:val="00717C6B"/>
    <w:rsid w:val="00A75B62"/>
    <w:rsid w:val="00C7781B"/>
    <w:rsid w:val="00CD45AC"/>
    <w:rsid w:val="00D278BF"/>
    <w:rsid w:val="00E1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97655-4885-4D7C-AB12-9C4B092E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7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C6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5B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Sroka</cp:lastModifiedBy>
  <cp:revision>4</cp:revision>
  <cp:lastPrinted>2023-01-26T12:21:00Z</cp:lastPrinted>
  <dcterms:created xsi:type="dcterms:W3CDTF">2023-01-26T10:09:00Z</dcterms:created>
  <dcterms:modified xsi:type="dcterms:W3CDTF">2023-01-31T15:37:00Z</dcterms:modified>
</cp:coreProperties>
</file>