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2C4" w:rsidRDefault="00DD5A1A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ZARZĄDZENIE P.0050.31</w:t>
      </w:r>
      <w:r w:rsidR="0042691A">
        <w:rPr>
          <w:rFonts w:ascii="Tahoma" w:hAnsi="Tahoma" w:cs="Tahoma"/>
          <w:b/>
          <w:color w:val="000000"/>
          <w:sz w:val="22"/>
          <w:szCs w:val="22"/>
        </w:rPr>
        <w:t>.2023</w:t>
      </w:r>
    </w:p>
    <w:p w:rsidR="002462C4" w:rsidRDefault="0042691A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PREZYDENTA MIASTA LUBINA</w:t>
      </w:r>
    </w:p>
    <w:p w:rsidR="002462C4" w:rsidRDefault="0042691A">
      <w:pPr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Z DNIA 2 LUTEGO 2023 R.</w:t>
      </w:r>
    </w:p>
    <w:p w:rsidR="002462C4" w:rsidRDefault="002462C4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462C4" w:rsidRDefault="0042691A">
      <w:pPr>
        <w:spacing w:line="276" w:lineRule="auto"/>
        <w:ind w:left="1361" w:hanging="1361"/>
        <w:jc w:val="both"/>
      </w:pPr>
      <w:bookmarkStart w:id="0" w:name="__DdeLink__38043_1746268729"/>
      <w:bookmarkStart w:id="1" w:name="__DdeLink__2674_3091685518"/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w sprawie: </w:t>
      </w:r>
      <w:bookmarkStart w:id="2" w:name="__DdeLink__23197_4267368671"/>
      <w:bookmarkEnd w:id="2"/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rozłożenia na raty opłaty z tytułu wzrostu wartości nieruchomości </w:t>
      </w:r>
      <w:bookmarkEnd w:id="0"/>
      <w:bookmarkEnd w:id="1"/>
      <w:r w:rsidR="00DD5A1A">
        <w:rPr>
          <w:rFonts w:ascii="Tahoma" w:hAnsi="Tahoma" w:cs="Tahoma"/>
          <w:b/>
          <w:color w:val="000000"/>
          <w:sz w:val="22"/>
          <w:szCs w:val="22"/>
          <w:lang w:eastAsia="zh-CN"/>
        </w:rPr>
        <w:br/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>oraz opłaty prolongacyjnej</w:t>
      </w:r>
    </w:p>
    <w:p w:rsidR="002462C4" w:rsidRDefault="002462C4">
      <w:pPr>
        <w:spacing w:line="276" w:lineRule="auto"/>
        <w:jc w:val="both"/>
        <w:rPr>
          <w:rFonts w:ascii="Tahoma" w:hAnsi="Tahoma" w:cs="Tahoma"/>
          <w:b/>
          <w:color w:val="800000"/>
          <w:sz w:val="22"/>
          <w:szCs w:val="22"/>
          <w:lang w:eastAsia="zh-CN"/>
        </w:rPr>
      </w:pPr>
    </w:p>
    <w:p w:rsidR="002462C4" w:rsidRDefault="002462C4">
      <w:pPr>
        <w:jc w:val="both"/>
        <w:rPr>
          <w:rFonts w:ascii="Tahoma" w:hAnsi="Tahoma" w:cs="Tahoma"/>
          <w:color w:val="800000"/>
          <w:sz w:val="22"/>
          <w:szCs w:val="22"/>
          <w:lang w:eastAsia="zh-CN"/>
        </w:rPr>
      </w:pPr>
    </w:p>
    <w:p w:rsidR="002462C4" w:rsidRDefault="0042691A">
      <w:pPr>
        <w:jc w:val="both"/>
      </w:pP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Na podstawie art. 30 ust. 1 i ust. 2 pkt 3) ustawy z dnia 8 marca 1990 r. o samorządzie gminnym (tekst jednolity: Dz. U. z 2023 r. poz. 40), art. 64 ust 1 pkt 2 lit b) w związku                       z art. 60 pkt 7 ustawy z dnia 27 sierpnia 2009 r. o finansach publicznych (tekst jednolity:  Dz. U. z 2022 r. poz. 1634 z </w:t>
      </w:r>
      <w:proofErr w:type="spellStart"/>
      <w:r>
        <w:rPr>
          <w:rFonts w:ascii="Tahoma" w:hAnsi="Tahoma" w:cs="Tahoma"/>
          <w:color w:val="000000"/>
          <w:sz w:val="22"/>
          <w:szCs w:val="22"/>
          <w:lang w:eastAsia="zh-CN"/>
        </w:rPr>
        <w:t>późn</w:t>
      </w:r>
      <w:proofErr w:type="spellEnd"/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. </w:t>
      </w:r>
      <w:proofErr w:type="spellStart"/>
      <w:r>
        <w:rPr>
          <w:rFonts w:ascii="Tahoma" w:hAnsi="Tahoma" w:cs="Tahoma"/>
          <w:color w:val="000000"/>
          <w:sz w:val="22"/>
          <w:szCs w:val="22"/>
          <w:lang w:eastAsia="zh-CN"/>
        </w:rPr>
        <w:t>zm</w:t>
      </w:r>
      <w:proofErr w:type="spellEnd"/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), art. 57 ustawy z dnia 29 sierpnia 1997 r. Ordynacja podatkowa (tekst jednolity: Dz. U. z 2022 r. poz. 2651 z </w:t>
      </w:r>
      <w:proofErr w:type="spellStart"/>
      <w:r>
        <w:rPr>
          <w:rFonts w:ascii="Tahoma" w:hAnsi="Tahoma" w:cs="Tahoma"/>
          <w:color w:val="000000"/>
          <w:sz w:val="22"/>
          <w:szCs w:val="22"/>
          <w:lang w:eastAsia="zh-CN"/>
        </w:rPr>
        <w:t>późn</w:t>
      </w:r>
      <w:proofErr w:type="spellEnd"/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. </w:t>
      </w:r>
      <w:proofErr w:type="spellStart"/>
      <w:r>
        <w:rPr>
          <w:rFonts w:ascii="Tahoma" w:hAnsi="Tahoma" w:cs="Tahoma"/>
          <w:color w:val="000000"/>
          <w:sz w:val="22"/>
          <w:szCs w:val="22"/>
          <w:lang w:eastAsia="zh-CN"/>
        </w:rPr>
        <w:t>zm</w:t>
      </w:r>
      <w:proofErr w:type="spellEnd"/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) w związku z art. 67 ust. 1 ustawy z dnia 27 sierpnia 2009 r. o finansach publicznych oraz Zarządzenia Nr 41 Prezydenta Miasta Lubina z dnia 22 sierpnia 2019 r. w sprawie powierzenia prowadzenia spraw                           i wykonywania czynności w tym praw i obowiązków </w:t>
      </w:r>
      <w:r>
        <w:rPr>
          <w:rFonts w:ascii="Tahoma" w:hAnsi="Tahoma" w:cs="Tahoma"/>
          <w:color w:val="000000"/>
          <w:spacing w:val="40"/>
          <w:sz w:val="22"/>
          <w:szCs w:val="22"/>
          <w:lang w:eastAsia="zh-CN"/>
        </w:rPr>
        <w:t>postanawiam,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co następuje:</w:t>
      </w:r>
    </w:p>
    <w:p w:rsidR="002462C4" w:rsidRDefault="002462C4">
      <w:pPr>
        <w:spacing w:line="276" w:lineRule="auto"/>
        <w:jc w:val="both"/>
        <w:rPr>
          <w:rFonts w:ascii="Tahoma" w:hAnsi="Tahoma" w:cs="Tahoma"/>
          <w:color w:val="800000"/>
          <w:sz w:val="22"/>
          <w:szCs w:val="22"/>
          <w:lang w:eastAsia="zh-CN"/>
        </w:rPr>
      </w:pPr>
    </w:p>
    <w:p w:rsidR="002462C4" w:rsidRDefault="0042691A">
      <w:pPr>
        <w:spacing w:line="276" w:lineRule="auto"/>
        <w:jc w:val="center"/>
        <w:rPr>
          <w:rFonts w:ascii="Tahoma" w:hAnsi="Tahoma" w:cs="Tahoma"/>
          <w:bCs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bCs/>
          <w:color w:val="000000"/>
          <w:sz w:val="22"/>
          <w:szCs w:val="22"/>
          <w:lang w:eastAsia="zh-CN"/>
        </w:rPr>
        <w:t>§ 1</w:t>
      </w:r>
    </w:p>
    <w:p w:rsidR="002462C4" w:rsidRDefault="00DD5A1A">
      <w:pPr>
        <w:spacing w:line="276" w:lineRule="auto"/>
        <w:jc w:val="both"/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Na wniosek Pana ……</w:t>
      </w:r>
      <w:r w:rsidR="0042691A">
        <w:rPr>
          <w:rFonts w:ascii="Tahoma" w:hAnsi="Tahoma" w:cs="Tahoma"/>
          <w:color w:val="000000"/>
          <w:sz w:val="22"/>
          <w:szCs w:val="22"/>
          <w:lang w:eastAsia="zh-CN"/>
        </w:rPr>
        <w:t>…….., zamie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>szkałego w Legnicy przy ulicy …</w:t>
      </w:r>
      <w:r w:rsidR="0042691A">
        <w:rPr>
          <w:rFonts w:ascii="Tahoma" w:hAnsi="Tahoma" w:cs="Tahoma"/>
          <w:color w:val="000000"/>
          <w:sz w:val="22"/>
          <w:szCs w:val="22"/>
          <w:lang w:eastAsia="zh-CN"/>
        </w:rPr>
        <w:t xml:space="preserve">…………. </w:t>
      </w:r>
      <w:r w:rsidR="0042691A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 xml:space="preserve">wyrazić zgodę </w:t>
      </w:r>
      <w:r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br/>
      </w:r>
      <w:r w:rsidR="0042691A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 xml:space="preserve">na rozłożenie na raty jednorazowej opłaty </w:t>
      </w:r>
      <w:r w:rsidR="0042691A">
        <w:rPr>
          <w:rFonts w:ascii="Tahoma" w:hAnsi="Tahoma" w:cs="Tahoma"/>
          <w:color w:val="000000"/>
          <w:sz w:val="22"/>
          <w:szCs w:val="22"/>
          <w:lang w:eastAsia="zh-CN"/>
        </w:rPr>
        <w:t xml:space="preserve">nałożonej na wnioskodawcę Decyzją Prezydenta Miasta Lubina Nr 172/2022 z dnia 02.12.2022r. w wysokości 20 839,64 zł /słownie dwadzieścia tysięcy osiemset trzydzieści dziewięć złotych 64/100/ z tytułu wzrostu wartości nieruchomości oznaczonej ewidencyjnie jako działka nr 785/13 położona w obrębie 9 m. Lubina, przy ul. ……………………., która została zbyta przed upływem 5 lat od dnia wejścia w życie miejscowego planu zagospodarowania przestrzennego miasta Lubina zwanego planem Nr 67 zatwierdzonego Uchwałą Rady Miejskiej w Lubinie Nr XXVII/241/17 z dnia 7 marca 2017r., opublikowanego w Dzienniku Urzędowym Województwa Dolnośląskiego Poz. 1389 z dnia 22 marca 2017r. </w:t>
      </w:r>
      <w:r w:rsidR="0042691A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wraz z opłatą prolongacyjną.</w:t>
      </w:r>
    </w:p>
    <w:p w:rsidR="002462C4" w:rsidRDefault="002462C4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2462C4" w:rsidRDefault="0042691A">
      <w:pPr>
        <w:spacing w:line="276" w:lineRule="auto"/>
        <w:jc w:val="center"/>
        <w:rPr>
          <w:rFonts w:ascii="Tahoma" w:hAnsi="Tahoma" w:cs="Tahoma"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§ 2</w:t>
      </w:r>
    </w:p>
    <w:p w:rsidR="002462C4" w:rsidRDefault="002462C4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2462C4" w:rsidRDefault="0042691A">
      <w:pPr>
        <w:spacing w:line="276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Szczegółowe warunki rozłożenia na raty opłaty o której mowa w ust. 1 oraz opłaty prolongacyjnej zostaną określone odrębnie.</w:t>
      </w:r>
    </w:p>
    <w:p w:rsidR="002462C4" w:rsidRDefault="0042691A">
      <w:pPr>
        <w:spacing w:line="276" w:lineRule="auto"/>
        <w:jc w:val="center"/>
        <w:rPr>
          <w:rFonts w:ascii="Tahoma" w:hAnsi="Tahoma" w:cs="Tahoma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br/>
      </w:r>
      <w:r>
        <w:rPr>
          <w:rFonts w:ascii="Tahoma" w:hAnsi="Tahoma" w:cs="Tahoma"/>
          <w:bCs/>
          <w:color w:val="000000"/>
          <w:sz w:val="22"/>
          <w:szCs w:val="22"/>
          <w:lang w:eastAsia="zh-CN"/>
        </w:rPr>
        <w:t>§ 3</w:t>
      </w:r>
    </w:p>
    <w:p w:rsidR="002462C4" w:rsidRDefault="002462C4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2462C4" w:rsidRDefault="0042691A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Zarządzenie wchodzi w życie z dniem 2 lutego 2023 r.</w:t>
      </w:r>
    </w:p>
    <w:p w:rsidR="0042691A" w:rsidRDefault="0042691A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D5A1A" w:rsidRDefault="00DD5A1A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bookmarkStart w:id="3" w:name="_GoBack"/>
      <w:bookmarkEnd w:id="3"/>
    </w:p>
    <w:p w:rsidR="0042691A" w:rsidRDefault="0042691A" w:rsidP="0042691A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z </w:t>
      </w:r>
      <w:proofErr w:type="spellStart"/>
      <w:r>
        <w:rPr>
          <w:rFonts w:ascii="Tahoma" w:hAnsi="Tahoma"/>
          <w:sz w:val="22"/>
          <w:szCs w:val="22"/>
        </w:rPr>
        <w:t>up</w:t>
      </w:r>
      <w:proofErr w:type="spellEnd"/>
      <w:r>
        <w:rPr>
          <w:rFonts w:ascii="Tahoma" w:hAnsi="Tahoma"/>
          <w:sz w:val="22"/>
          <w:szCs w:val="22"/>
        </w:rPr>
        <w:t>. PREZYDENTA MIASTA</w:t>
      </w:r>
    </w:p>
    <w:p w:rsidR="0042691A" w:rsidRDefault="0042691A" w:rsidP="0042691A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/-/ Tomasz </w:t>
      </w:r>
      <w:proofErr w:type="spellStart"/>
      <w:r>
        <w:rPr>
          <w:rFonts w:ascii="Tahoma" w:hAnsi="Tahoma"/>
          <w:sz w:val="22"/>
          <w:szCs w:val="22"/>
        </w:rPr>
        <w:t>Ochocki</w:t>
      </w:r>
      <w:proofErr w:type="spellEnd"/>
    </w:p>
    <w:p w:rsidR="0042691A" w:rsidRDefault="0042691A" w:rsidP="0042691A">
      <w:pPr>
        <w:pStyle w:val="Standard"/>
        <w:tabs>
          <w:tab w:val="left" w:pos="945"/>
        </w:tabs>
        <w:spacing w:line="360" w:lineRule="auto"/>
        <w:ind w:left="225" w:hanging="225"/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proofErr w:type="spellStart"/>
      <w:r>
        <w:rPr>
          <w:rFonts w:ascii="Tahoma" w:hAnsi="Tahoma"/>
          <w:sz w:val="22"/>
          <w:szCs w:val="22"/>
        </w:rPr>
        <w:t>Sekretarz</w:t>
      </w:r>
      <w:proofErr w:type="spellEnd"/>
      <w:r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Miasta</w:t>
      </w:r>
      <w:proofErr w:type="spellEnd"/>
    </w:p>
    <w:sectPr w:rsidR="0042691A">
      <w:pgSz w:w="11906" w:h="16838"/>
      <w:pgMar w:top="567" w:right="1417" w:bottom="568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8573C"/>
    <w:multiLevelType w:val="multilevel"/>
    <w:tmpl w:val="DB388C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5264B0"/>
    <w:multiLevelType w:val="multilevel"/>
    <w:tmpl w:val="F9F6D80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2C4"/>
    <w:rsid w:val="002462C4"/>
    <w:rsid w:val="0042691A"/>
    <w:rsid w:val="00DD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D07260-E976-4878-AF87-5054FF6A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6C3"/>
    <w:pPr>
      <w:suppressAutoHyphens/>
    </w:pPr>
    <w:rPr>
      <w:rFonts w:ascii="Times New Roman" w:eastAsia="Times New Roman" w:hAnsi="Times New Roman" w:cs="Times New Roman"/>
      <w:color w:val="00000A"/>
      <w:szCs w:val="20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E0986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E0986"/>
    <w:rPr>
      <w:rFonts w:ascii="Segoe UI" w:hAnsi="Segoe UI" w:cs="Segoe UI"/>
      <w:sz w:val="18"/>
      <w:szCs w:val="18"/>
    </w:rPr>
  </w:style>
  <w:style w:type="paragraph" w:styleId="Bezodstpw">
    <w:name w:val="No Spacing"/>
    <w:qFormat/>
    <w:pPr>
      <w:suppressAutoHyphens/>
    </w:pPr>
    <w:rPr>
      <w:rFonts w:cs="Calibri"/>
      <w:color w:val="00000A"/>
      <w:sz w:val="22"/>
      <w:lang w:eastAsia="zh-CN"/>
    </w:rPr>
  </w:style>
  <w:style w:type="paragraph" w:customStyle="1" w:styleId="Standard">
    <w:name w:val="Standard"/>
    <w:qFormat/>
    <w:rsid w:val="0042691A"/>
    <w:pPr>
      <w:suppressAutoHyphens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4F91C-E3FF-4503-8540-A53D02AF5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291</Words>
  <Characters>1747</Characters>
  <Application>Microsoft Office Word</Application>
  <DocSecurity>0</DocSecurity>
  <Lines>14</Lines>
  <Paragraphs>4</Paragraphs>
  <ScaleCrop>false</ScaleCrop>
  <Company>Microsoft</Company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dc:description/>
  <cp:lastModifiedBy>Krzysztof Szumlakowski</cp:lastModifiedBy>
  <cp:revision>12</cp:revision>
  <cp:lastPrinted>2023-02-07T10:16:00Z</cp:lastPrinted>
  <dcterms:created xsi:type="dcterms:W3CDTF">2023-01-13T15:02:00Z</dcterms:created>
  <dcterms:modified xsi:type="dcterms:W3CDTF">2023-02-15T12:35:00Z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