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ZARZĄDZENIE P. 0050</w:t>
      </w:r>
      <w:r w:rsidR="00D63D34">
        <w:rPr>
          <w:rFonts w:ascii="Tahoma" w:eastAsia="Times New Roman" w:hAnsi="Tahoma" w:cs="Tahoma"/>
          <w:b/>
          <w:sz w:val="23"/>
          <w:szCs w:val="23"/>
          <w:lang w:eastAsia="zh-CN"/>
        </w:rPr>
        <w:t>.46.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2023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Z DNIA </w:t>
      </w:r>
      <w:r w:rsidR="00D63D34">
        <w:rPr>
          <w:rFonts w:ascii="Tahoma" w:eastAsia="Times New Roman" w:hAnsi="Tahoma" w:cs="Tahoma"/>
          <w:b/>
          <w:sz w:val="23"/>
          <w:szCs w:val="23"/>
          <w:lang w:eastAsia="zh-CN"/>
        </w:rPr>
        <w:t>20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</w:t>
      </w:r>
      <w:r w:rsidR="00B60ECC">
        <w:rPr>
          <w:rFonts w:ascii="Tahoma" w:eastAsia="Times New Roman" w:hAnsi="Tahoma" w:cs="Tahoma"/>
          <w:b/>
          <w:sz w:val="23"/>
          <w:szCs w:val="23"/>
          <w:lang w:eastAsia="zh-CN"/>
        </w:rPr>
        <w:t>LUTEGO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2023 R.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zorganizowania przetargu ustnego nieograniczonego na sprzedaż nieruchomości</w:t>
      </w:r>
      <w:r w:rsidRPr="00717C6B">
        <w:rPr>
          <w:rFonts w:ascii="Tahoma" w:eastAsia="Times New Roman" w:hAnsi="Tahoma" w:cs="Tahoma"/>
          <w:b/>
          <w:sz w:val="24"/>
          <w:szCs w:val="24"/>
          <w:lang w:eastAsia="zh-CN"/>
        </w:rPr>
        <w:t xml:space="preserve"> </w:t>
      </w:r>
    </w:p>
    <w:p w:rsidR="00717C6B" w:rsidRPr="00717C6B" w:rsidRDefault="00717C6B" w:rsidP="00717C6B">
      <w:pPr>
        <w:suppressAutoHyphens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.: Dz.U. z 2023 r., poz. 40), art. 11 ust. 1, art. 13 ust. 1, art. 25 ust. 1, art.  37  ust.  1, art. 38 ust. 1, art. 40 ust. 1 pkt 1), art. 67 ust. 1 i ust. 2 pkt 1 ustawy z  dnia  21 sierpnia 1997 r. o gospodarce nieruchomościami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.: Dz. U. z 2021 r. poz. 1899 z 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 zm.), § 2 ust. 2 pkt 1) załącznika do Uchwały Nr V/37/2003 Rady Miejskiej w Lubinie z dnia 14 stycznia 2003 r. w sprawie zasad gospodarowania nieruchomościami stanowiącymi własność Gminy Miejskiej Lubin (Dz. Urz. Woj. Dolnośląskiego nr 13,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zm.) oraz Zarządzenia Nr 41 Prezydenta Miasta Lubina z dnia 22 sierpnia 2019 r. w sprawie powierzenia prowadzenia spraw i wykonywania czynności w tym praw i obowiązków, postanawiam co następuje: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1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Wyrazić zgodę na zorganizowanie przetargu ustnego nieograniczonego na sprzedaż nieruchomości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 gruntowej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położonej w 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obrębie </w:t>
      </w:r>
      <w:r w:rsidR="00B60ECC">
        <w:rPr>
          <w:rFonts w:ascii="Tahoma" w:eastAsia="Times New Roman" w:hAnsi="Tahoma" w:cs="Tahoma"/>
          <w:b/>
          <w:sz w:val="23"/>
          <w:szCs w:val="23"/>
          <w:lang w:eastAsia="zh-CN"/>
        </w:rPr>
        <w:t>8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miasta Lubina, oznaczonej jako działka </w:t>
      </w:r>
      <w:r w:rsidR="00B60ECC">
        <w:rPr>
          <w:rFonts w:ascii="Tahoma" w:eastAsia="Times New Roman" w:hAnsi="Tahoma" w:cs="Tahoma"/>
          <w:b/>
          <w:sz w:val="23"/>
          <w:szCs w:val="23"/>
          <w:lang w:eastAsia="zh-CN"/>
        </w:rPr>
        <w:t>nr 750/177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, o powierzchni </w:t>
      </w:r>
      <w:r w:rsidR="00B60ECC">
        <w:rPr>
          <w:rFonts w:ascii="Tahoma" w:eastAsia="Times New Roman" w:hAnsi="Tahoma" w:cs="Tahoma"/>
          <w:b/>
          <w:sz w:val="23"/>
          <w:szCs w:val="23"/>
          <w:lang w:eastAsia="zh-CN"/>
        </w:rPr>
        <w:t>4484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m</w:t>
      </w:r>
      <w:r w:rsidRPr="00717C6B">
        <w:rPr>
          <w:rFonts w:ascii="Tahoma" w:eastAsia="Times New Roman" w:hAnsi="Tahoma" w:cs="Tahoma"/>
          <w:b/>
          <w:sz w:val="23"/>
          <w:szCs w:val="23"/>
          <w:vertAlign w:val="superscript"/>
          <w:lang w:eastAsia="zh-CN"/>
        </w:rPr>
        <w:t>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;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Ustalić cenę wywoławczą nieruchomości w wysokości </w:t>
      </w:r>
      <w:r w:rsidR="00B60ECC">
        <w:rPr>
          <w:rFonts w:ascii="Tahoma" w:eastAsia="Times New Roman" w:hAnsi="Tahoma" w:cs="Tahoma"/>
          <w:b/>
          <w:sz w:val="23"/>
          <w:szCs w:val="23"/>
          <w:lang w:eastAsia="zh-CN"/>
        </w:rPr>
        <w:t>1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.000.000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,00 zł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(netto)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Szczegółowe warunki dotyczące przetargu, o którym mowa w ust. 1, zostaną określone odrębnie.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2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5E6E9F" w:rsidRDefault="00717C6B" w:rsidP="00F7011E">
      <w:pPr>
        <w:suppressAutoHyphens/>
        <w:spacing w:after="0" w:line="240" w:lineRule="auto"/>
        <w:jc w:val="both"/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D63D34">
        <w:rPr>
          <w:rFonts w:ascii="Tahoma" w:eastAsia="Times New Roman" w:hAnsi="Tahoma" w:cs="Tahoma"/>
          <w:sz w:val="23"/>
          <w:szCs w:val="23"/>
          <w:lang w:eastAsia="zh-CN"/>
        </w:rPr>
        <w:t>20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F53226">
        <w:rPr>
          <w:rFonts w:ascii="Tahoma" w:eastAsia="Times New Roman" w:hAnsi="Tahoma" w:cs="Tahoma"/>
          <w:sz w:val="23"/>
          <w:szCs w:val="23"/>
          <w:lang w:eastAsia="zh-CN"/>
        </w:rPr>
        <w:t>lutego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2023 r.</w:t>
      </w:r>
      <w:r w:rsidR="00F7011E">
        <w:t xml:space="preserve"> </w:t>
      </w:r>
    </w:p>
    <w:p w:rsidR="00F7011E" w:rsidRDefault="00F7011E" w:rsidP="00F7011E">
      <w:pPr>
        <w:suppressAutoHyphens/>
        <w:spacing w:after="0" w:line="240" w:lineRule="auto"/>
        <w:jc w:val="both"/>
      </w:pPr>
    </w:p>
    <w:p w:rsidR="00F7011E" w:rsidRDefault="00F7011E" w:rsidP="00F7011E">
      <w:pPr>
        <w:suppressAutoHyphens/>
        <w:spacing w:after="0" w:line="240" w:lineRule="auto"/>
        <w:jc w:val="both"/>
      </w:pPr>
    </w:p>
    <w:p w:rsidR="00F7011E" w:rsidRDefault="00F7011E" w:rsidP="00F7011E">
      <w:pPr>
        <w:suppressAutoHyphens/>
        <w:spacing w:after="0" w:line="276" w:lineRule="auto"/>
        <w:jc w:val="both"/>
      </w:pPr>
    </w:p>
    <w:p w:rsidR="00B54C04" w:rsidRDefault="00F7011E" w:rsidP="00B54C04">
      <w:pPr>
        <w:spacing w:after="0"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z up. PREZYDENTA MIASTA</w:t>
      </w:r>
    </w:p>
    <w:p w:rsidR="00F7011E" w:rsidRDefault="00F7011E" w:rsidP="00F7011E">
      <w:pPr>
        <w:spacing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/-/ Tomasz Ochocki</w:t>
      </w:r>
      <w:bookmarkStart w:id="0" w:name="page44R_mcid32"/>
      <w:bookmarkEnd w:id="0"/>
      <w:r>
        <w:rPr>
          <w:rFonts w:ascii="Tahoma" w:hAnsi="Tahoma" w:cs="Tahoma"/>
        </w:rPr>
        <w:br/>
        <w:t>Sekretarz Miasta</w:t>
      </w:r>
      <w:bookmarkStart w:id="1" w:name="_GoBack"/>
      <w:bookmarkEnd w:id="1"/>
    </w:p>
    <w:p w:rsidR="00F7011E" w:rsidRDefault="00F7011E" w:rsidP="00F7011E"/>
    <w:p w:rsidR="00F7011E" w:rsidRDefault="00F7011E" w:rsidP="00F7011E">
      <w:pPr>
        <w:suppressAutoHyphens/>
        <w:spacing w:after="0" w:line="240" w:lineRule="auto"/>
        <w:jc w:val="both"/>
      </w:pPr>
    </w:p>
    <w:p w:rsidR="00C7781B" w:rsidRDefault="00C7781B"/>
    <w:sectPr w:rsidR="00C7781B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40A8"/>
    <w:multiLevelType w:val="multilevel"/>
    <w:tmpl w:val="5786175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1A4C71"/>
    <w:multiLevelType w:val="multilevel"/>
    <w:tmpl w:val="801894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1C1F48"/>
    <w:rsid w:val="00441D30"/>
    <w:rsid w:val="005E6E9F"/>
    <w:rsid w:val="00717C6B"/>
    <w:rsid w:val="00B54C04"/>
    <w:rsid w:val="00B60ECC"/>
    <w:rsid w:val="00B712D8"/>
    <w:rsid w:val="00C7781B"/>
    <w:rsid w:val="00D63D34"/>
    <w:rsid w:val="00F53226"/>
    <w:rsid w:val="00F7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E6E9F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E6E9F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E6E9F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6E9F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Bezodstpw">
    <w:name w:val="No Spacing"/>
    <w:qFormat/>
    <w:rsid w:val="005E6E9F"/>
    <w:pPr>
      <w:suppressAutoHyphens/>
      <w:spacing w:after="0" w:line="240" w:lineRule="auto"/>
    </w:pPr>
    <w:rPr>
      <w:rFonts w:cs="Calibri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9</cp:revision>
  <cp:lastPrinted>2023-02-14T11:39:00Z</cp:lastPrinted>
  <dcterms:created xsi:type="dcterms:W3CDTF">2023-01-31T14:08:00Z</dcterms:created>
  <dcterms:modified xsi:type="dcterms:W3CDTF">2023-03-09T12:13:00Z</dcterms:modified>
</cp:coreProperties>
</file>