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Pr="00D17676" w:rsidRDefault="00D17676">
      <w:pPr>
        <w:pStyle w:val="Standard"/>
        <w:jc w:val="center"/>
        <w:rPr>
          <w:rFonts w:ascii="Tahoma" w:hAnsi="Tahoma"/>
          <w:b/>
          <w:color w:val="000000" w:themeColor="text1"/>
          <w:lang w:val="pl-PL"/>
        </w:rPr>
      </w:pPr>
      <w:r>
        <w:rPr>
          <w:rFonts w:ascii="Tahoma" w:hAnsi="Tahoma"/>
          <w:b/>
          <w:color w:val="000000" w:themeColor="text1"/>
          <w:lang w:val="pl-PL"/>
        </w:rPr>
        <w:t>ZARZĄDZENIE P.0050.111</w:t>
      </w:r>
      <w:r w:rsidR="00002053" w:rsidRPr="00D17676">
        <w:rPr>
          <w:rFonts w:ascii="Tahoma" w:hAnsi="Tahoma"/>
          <w:b/>
          <w:color w:val="000000" w:themeColor="text1"/>
          <w:lang w:val="pl-PL"/>
        </w:rPr>
        <w:t>.2023</w:t>
      </w:r>
    </w:p>
    <w:p w:rsidR="007C01E2" w:rsidRPr="00D17676" w:rsidRDefault="002563BF">
      <w:pPr>
        <w:pStyle w:val="Standard"/>
        <w:jc w:val="center"/>
        <w:rPr>
          <w:rFonts w:ascii="Tahoma" w:hAnsi="Tahoma"/>
          <w:b/>
          <w:color w:val="000000" w:themeColor="text1"/>
          <w:lang w:val="pl-PL"/>
        </w:rPr>
      </w:pPr>
      <w:r w:rsidRPr="00D17676">
        <w:rPr>
          <w:rFonts w:ascii="Tahoma" w:hAnsi="Tahoma"/>
          <w:b/>
          <w:color w:val="000000" w:themeColor="text1"/>
          <w:lang w:val="pl-PL"/>
        </w:rPr>
        <w:t>PREZYDENTA MIASTA LUBINA</w:t>
      </w:r>
    </w:p>
    <w:p w:rsidR="007C01E2" w:rsidRPr="00D17676" w:rsidRDefault="002563BF" w:rsidP="00D8280E">
      <w:pPr>
        <w:pStyle w:val="Standard"/>
        <w:jc w:val="center"/>
        <w:rPr>
          <w:rFonts w:ascii="Tahoma" w:hAnsi="Tahoma"/>
          <w:b/>
          <w:color w:val="000000" w:themeColor="text1"/>
          <w:lang w:val="pl-PL"/>
        </w:rPr>
      </w:pPr>
      <w:r w:rsidRPr="00D17676">
        <w:rPr>
          <w:rFonts w:ascii="Tahoma" w:hAnsi="Tahoma"/>
          <w:b/>
          <w:color w:val="000000" w:themeColor="text1"/>
          <w:lang w:val="pl-PL"/>
        </w:rPr>
        <w:t>Z DNIA</w:t>
      </w:r>
      <w:r w:rsidR="00D17676">
        <w:rPr>
          <w:rFonts w:ascii="Tahoma" w:hAnsi="Tahoma"/>
          <w:b/>
          <w:color w:val="000000" w:themeColor="text1"/>
          <w:lang w:val="pl-PL"/>
        </w:rPr>
        <w:t xml:space="preserve"> 23 </w:t>
      </w:r>
      <w:r w:rsidR="00D8280E" w:rsidRPr="00D17676">
        <w:rPr>
          <w:rFonts w:ascii="Tahoma" w:hAnsi="Tahoma"/>
          <w:b/>
          <w:color w:val="000000" w:themeColor="text1"/>
          <w:lang w:val="pl-PL"/>
        </w:rPr>
        <w:t>MARCA 20</w:t>
      </w:r>
      <w:r w:rsidR="00FF71F0" w:rsidRPr="00D17676">
        <w:rPr>
          <w:rFonts w:ascii="Tahoma" w:hAnsi="Tahoma"/>
          <w:b/>
          <w:color w:val="000000" w:themeColor="text1"/>
          <w:lang w:val="pl-PL"/>
        </w:rPr>
        <w:t>23</w:t>
      </w:r>
      <w:r w:rsidRPr="00D17676">
        <w:rPr>
          <w:rFonts w:ascii="Tahoma" w:hAnsi="Tahoma"/>
          <w:b/>
          <w:color w:val="000000" w:themeColor="text1"/>
          <w:lang w:val="pl-PL"/>
        </w:rPr>
        <w:t>R.</w:t>
      </w:r>
    </w:p>
    <w:p w:rsidR="00A85AEE" w:rsidRPr="00D17676" w:rsidRDefault="00A85AEE">
      <w:pPr>
        <w:pStyle w:val="Standard"/>
        <w:jc w:val="center"/>
        <w:rPr>
          <w:rFonts w:ascii="Tahoma" w:hAnsi="Tahoma"/>
          <w:b/>
          <w:color w:val="000000" w:themeColor="text1"/>
          <w:lang w:val="pl-PL"/>
        </w:rPr>
      </w:pPr>
    </w:p>
    <w:p w:rsidR="007C01E2" w:rsidRPr="00D17676" w:rsidRDefault="002563BF">
      <w:pPr>
        <w:pStyle w:val="Standard"/>
        <w:jc w:val="center"/>
        <w:rPr>
          <w:rFonts w:ascii="Tahoma" w:hAnsi="Tahoma"/>
          <w:b/>
          <w:color w:val="000000" w:themeColor="text1"/>
          <w:lang w:val="pl-PL"/>
        </w:rPr>
      </w:pPr>
      <w:r w:rsidRPr="00D17676">
        <w:rPr>
          <w:rFonts w:ascii="Tahoma" w:hAnsi="Tahoma"/>
          <w:b/>
          <w:color w:val="000000" w:themeColor="text1"/>
          <w:lang w:val="pl-PL"/>
        </w:rPr>
        <w:t>w sprawie dzierżawy gruntów</w:t>
      </w:r>
    </w:p>
    <w:p w:rsidR="009906C0" w:rsidRPr="00D17676" w:rsidRDefault="009906C0" w:rsidP="009906C0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</w:p>
    <w:p w:rsidR="009906C0" w:rsidRPr="00D17676" w:rsidRDefault="009906C0" w:rsidP="00D8280E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 w:rsidRPr="00D17676">
        <w:rPr>
          <w:rFonts w:ascii="Tahoma" w:hAnsi="Tahoma"/>
          <w:color w:val="000000" w:themeColor="text1"/>
          <w:lang w:val="pl-PL"/>
        </w:rPr>
        <w:t xml:space="preserve"> Na podstawie art. 11 ust. 1, art. 13 ust. 1, art. 25 ust. 1 ustawy z dnia 21 sierpnia 1997r. </w:t>
      </w:r>
      <w:r w:rsidRPr="00D17676">
        <w:rPr>
          <w:rFonts w:ascii="Tahoma" w:hAnsi="Tahoma"/>
          <w:color w:val="000000" w:themeColor="text1"/>
          <w:lang w:val="pl-PL"/>
        </w:rPr>
        <w:br/>
        <w:t>o gospodarce nieruchomościami (</w:t>
      </w:r>
      <w:proofErr w:type="spellStart"/>
      <w:r w:rsidRPr="00D17676">
        <w:rPr>
          <w:rFonts w:ascii="Tahoma" w:hAnsi="Tahoma"/>
          <w:color w:val="000000" w:themeColor="text1"/>
          <w:lang w:val="pl-PL"/>
        </w:rPr>
        <w:t>t.j</w:t>
      </w:r>
      <w:proofErr w:type="spellEnd"/>
      <w:r w:rsidR="00D8280E" w:rsidRPr="00D17676">
        <w:rPr>
          <w:rFonts w:ascii="Tahoma" w:hAnsi="Tahoma"/>
          <w:color w:val="000000" w:themeColor="text1"/>
          <w:lang w:val="pl-PL"/>
        </w:rPr>
        <w:t>. Dz. U. z 2023</w:t>
      </w:r>
      <w:r w:rsidRPr="00D17676">
        <w:rPr>
          <w:rFonts w:ascii="Tahoma" w:hAnsi="Tahoma"/>
          <w:color w:val="000000" w:themeColor="text1"/>
          <w:lang w:val="pl-PL"/>
        </w:rPr>
        <w:t xml:space="preserve">r. poz. </w:t>
      </w:r>
      <w:r w:rsidR="00D8280E" w:rsidRPr="00D17676">
        <w:rPr>
          <w:rFonts w:ascii="Tahoma" w:hAnsi="Tahoma"/>
          <w:color w:val="000000" w:themeColor="text1"/>
          <w:lang w:val="pl-PL"/>
        </w:rPr>
        <w:t>344</w:t>
      </w:r>
      <w:r w:rsidRPr="00D17676">
        <w:rPr>
          <w:rFonts w:ascii="Tahoma" w:hAnsi="Tahoma"/>
          <w:color w:val="000000" w:themeColor="text1"/>
          <w:lang w:val="pl-PL"/>
        </w:rPr>
        <w:t xml:space="preserve">), art. 30 ust. 1 </w:t>
      </w:r>
      <w:r w:rsidRPr="00D17676">
        <w:rPr>
          <w:rFonts w:ascii="Tahoma" w:hAnsi="Tahoma"/>
          <w:color w:val="000000" w:themeColor="text1"/>
          <w:lang w:val="pl-PL"/>
        </w:rPr>
        <w:br/>
        <w:t>i ust. 2 pkt 3) ustawy z dnia 8 marca 1990r. o samorządzie gminnym (</w:t>
      </w:r>
      <w:proofErr w:type="spellStart"/>
      <w:r w:rsidRPr="00D17676">
        <w:rPr>
          <w:rFonts w:ascii="Tahoma" w:hAnsi="Tahoma"/>
          <w:color w:val="000000" w:themeColor="text1"/>
          <w:lang w:val="pl-PL"/>
        </w:rPr>
        <w:t>t.j</w:t>
      </w:r>
      <w:proofErr w:type="spellEnd"/>
      <w:r w:rsidRPr="00D17676">
        <w:rPr>
          <w:rFonts w:ascii="Tahoma" w:hAnsi="Tahoma"/>
          <w:color w:val="000000" w:themeColor="text1"/>
          <w:lang w:val="pl-PL"/>
        </w:rPr>
        <w:t xml:space="preserve">. Dz.U. z 2023 </w:t>
      </w:r>
      <w:r w:rsidR="00D17676">
        <w:rPr>
          <w:rFonts w:ascii="Tahoma" w:hAnsi="Tahoma"/>
          <w:color w:val="000000" w:themeColor="text1"/>
          <w:lang w:val="pl-PL"/>
        </w:rPr>
        <w:br/>
      </w:r>
      <w:r w:rsidRPr="00D17676">
        <w:rPr>
          <w:rFonts w:ascii="Tahoma" w:hAnsi="Tahoma"/>
          <w:color w:val="000000" w:themeColor="text1"/>
          <w:lang w:val="pl-PL"/>
        </w:rPr>
        <w:t>poz. 40),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Zarządzenia Prezydenta Miasta Lubina P.0050.78.2022 z dnia  30 marca 2022r. </w:t>
      </w:r>
      <w:r w:rsidR="00152B36" w:rsidRPr="00D17676">
        <w:rPr>
          <w:rFonts w:ascii="Arial" w:hAnsi="Arial" w:cs="Arial"/>
          <w:color w:val="000000" w:themeColor="text1"/>
          <w:lang w:val="pl-PL"/>
        </w:rPr>
        <w:br/>
      </w:r>
      <w:r w:rsidRPr="00D17676">
        <w:rPr>
          <w:rFonts w:ascii="Arial" w:hAnsi="Arial" w:cs="Arial"/>
          <w:color w:val="000000" w:themeColor="text1"/>
          <w:lang w:val="pl-PL"/>
        </w:rPr>
        <w:t xml:space="preserve">w sprawie aktualizacji zasad naliczania czynszu dzierżawnego, </w:t>
      </w:r>
      <w:r w:rsidRPr="00D17676">
        <w:rPr>
          <w:rFonts w:ascii="Tahoma" w:hAnsi="Tahoma"/>
          <w:color w:val="000000" w:themeColor="text1"/>
          <w:lang w:val="pl-PL"/>
        </w:rPr>
        <w:t xml:space="preserve">§ 2 ust. 4 pkt 1) załącznika do Uchwały Nr V/37/03 Rady Miejskiej w Lubinie z dnia 14 stycznia 2003r. w sprawie zasad gospodarowania nieruchomościami stanowiącymi własność Gminy Miejskiej Lubin </w:t>
      </w:r>
      <w:r w:rsidR="00152B36" w:rsidRPr="00D17676">
        <w:rPr>
          <w:rFonts w:ascii="Tahoma" w:hAnsi="Tahoma"/>
          <w:color w:val="000000" w:themeColor="text1"/>
          <w:lang w:val="pl-PL"/>
        </w:rPr>
        <w:br/>
      </w:r>
      <w:r w:rsidR="00152B36" w:rsidRPr="00D17676">
        <w:rPr>
          <w:rFonts w:ascii="Tahoma" w:hAnsi="Tahoma"/>
          <w:color w:val="000000" w:themeColor="text1"/>
        </w:rPr>
        <w:t xml:space="preserve">(Dz. </w:t>
      </w:r>
      <w:proofErr w:type="spellStart"/>
      <w:r w:rsidR="00152B36" w:rsidRPr="00D17676">
        <w:rPr>
          <w:rFonts w:ascii="Tahoma" w:hAnsi="Tahoma"/>
          <w:color w:val="000000" w:themeColor="text1"/>
        </w:rPr>
        <w:t>Urz</w:t>
      </w:r>
      <w:proofErr w:type="spellEnd"/>
      <w:r w:rsidR="00152B36" w:rsidRPr="00D17676">
        <w:rPr>
          <w:rFonts w:ascii="Tahoma" w:hAnsi="Tahoma"/>
          <w:color w:val="000000" w:themeColor="text1"/>
        </w:rPr>
        <w:t xml:space="preserve">. </w:t>
      </w:r>
      <w:proofErr w:type="spellStart"/>
      <w:r w:rsidR="00152B36" w:rsidRPr="00D17676">
        <w:rPr>
          <w:rFonts w:ascii="Tahoma" w:hAnsi="Tahoma"/>
          <w:color w:val="000000" w:themeColor="text1"/>
        </w:rPr>
        <w:t>Woj</w:t>
      </w:r>
      <w:proofErr w:type="spellEnd"/>
      <w:r w:rsidR="00152B36" w:rsidRPr="00D17676">
        <w:rPr>
          <w:rFonts w:ascii="Tahoma" w:hAnsi="Tahoma"/>
          <w:color w:val="000000" w:themeColor="text1"/>
        </w:rPr>
        <w:t xml:space="preserve">. </w:t>
      </w:r>
      <w:proofErr w:type="spellStart"/>
      <w:r w:rsidR="00152B36" w:rsidRPr="00D17676">
        <w:rPr>
          <w:rFonts w:ascii="Tahoma" w:hAnsi="Tahoma"/>
          <w:color w:val="000000" w:themeColor="text1"/>
        </w:rPr>
        <w:t>Doln</w:t>
      </w:r>
      <w:proofErr w:type="spellEnd"/>
      <w:r w:rsidR="00152B36" w:rsidRPr="00D17676">
        <w:rPr>
          <w:rFonts w:ascii="Tahoma" w:hAnsi="Tahoma"/>
          <w:color w:val="000000" w:themeColor="text1"/>
        </w:rPr>
        <w:t xml:space="preserve">. </w:t>
      </w:r>
      <w:r w:rsidRPr="00D17676">
        <w:rPr>
          <w:rFonts w:ascii="Tahoma" w:hAnsi="Tahoma"/>
          <w:color w:val="000000" w:themeColor="text1"/>
        </w:rPr>
        <w:t xml:space="preserve">z 2003r. </w:t>
      </w:r>
      <w:proofErr w:type="spellStart"/>
      <w:r w:rsidRPr="00D17676">
        <w:rPr>
          <w:rFonts w:ascii="Tahoma" w:hAnsi="Tahoma"/>
          <w:color w:val="000000" w:themeColor="text1"/>
        </w:rPr>
        <w:t>Nr</w:t>
      </w:r>
      <w:proofErr w:type="spellEnd"/>
      <w:r w:rsidRPr="00D17676">
        <w:rPr>
          <w:rFonts w:ascii="Tahoma" w:hAnsi="Tahoma"/>
          <w:color w:val="000000" w:themeColor="text1"/>
        </w:rPr>
        <w:t xml:space="preserve"> 13, </w:t>
      </w:r>
      <w:proofErr w:type="spellStart"/>
      <w:r w:rsidRPr="00D17676">
        <w:rPr>
          <w:rFonts w:ascii="Tahoma" w:hAnsi="Tahoma"/>
          <w:color w:val="000000" w:themeColor="text1"/>
        </w:rPr>
        <w:t>poz</w:t>
      </w:r>
      <w:proofErr w:type="spellEnd"/>
      <w:r w:rsidRPr="00D17676">
        <w:rPr>
          <w:rFonts w:ascii="Tahoma" w:hAnsi="Tahoma"/>
          <w:color w:val="000000" w:themeColor="text1"/>
        </w:rPr>
        <w:t xml:space="preserve">. 330 z </w:t>
      </w:r>
      <w:proofErr w:type="spellStart"/>
      <w:r w:rsidRPr="00D17676">
        <w:rPr>
          <w:rFonts w:ascii="Tahoma" w:hAnsi="Tahoma"/>
          <w:color w:val="000000" w:themeColor="text1"/>
        </w:rPr>
        <w:t>późn</w:t>
      </w:r>
      <w:proofErr w:type="spellEnd"/>
      <w:r w:rsidRPr="00D17676">
        <w:rPr>
          <w:rFonts w:ascii="Tahoma" w:hAnsi="Tahoma"/>
          <w:color w:val="000000" w:themeColor="text1"/>
        </w:rPr>
        <w:t xml:space="preserve">. </w:t>
      </w:r>
      <w:proofErr w:type="spellStart"/>
      <w:r w:rsidRPr="00D17676">
        <w:rPr>
          <w:rFonts w:ascii="Tahoma" w:hAnsi="Tahoma"/>
          <w:color w:val="000000" w:themeColor="text1"/>
        </w:rPr>
        <w:t>zm</w:t>
      </w:r>
      <w:proofErr w:type="spellEnd"/>
      <w:r w:rsidRPr="00D17676">
        <w:rPr>
          <w:rFonts w:ascii="Tahoma" w:hAnsi="Tahoma"/>
          <w:color w:val="000000" w:themeColor="text1"/>
        </w:rPr>
        <w:t xml:space="preserve">.) </w:t>
      </w:r>
      <w:r w:rsidRPr="00D17676">
        <w:rPr>
          <w:rFonts w:ascii="Tahoma" w:hAnsi="Tahoma"/>
          <w:color w:val="000000" w:themeColor="text1"/>
          <w:lang w:val="pl-PL"/>
        </w:rPr>
        <w:t xml:space="preserve">oraz Zarządzenia </w:t>
      </w:r>
      <w:r w:rsidR="00152B36" w:rsidRPr="00D17676">
        <w:rPr>
          <w:rFonts w:ascii="Tahoma" w:hAnsi="Tahoma"/>
          <w:color w:val="000000" w:themeColor="text1"/>
          <w:lang w:val="pl-PL"/>
        </w:rPr>
        <w:t xml:space="preserve">Prezydenta Miasta Lubina Nr 41 </w:t>
      </w:r>
      <w:r w:rsidRPr="00D17676">
        <w:rPr>
          <w:rFonts w:ascii="Tahoma" w:hAnsi="Tahoma"/>
          <w:color w:val="000000" w:themeColor="text1"/>
          <w:lang w:val="pl-PL"/>
        </w:rPr>
        <w:t xml:space="preserve">z dnia 22 sierpnia 2019r. w sprawie powierzenia prowadzenia spraw </w:t>
      </w:r>
      <w:r w:rsidR="00152B36" w:rsidRPr="00D17676">
        <w:rPr>
          <w:rFonts w:ascii="Tahoma" w:hAnsi="Tahoma"/>
          <w:color w:val="000000" w:themeColor="text1"/>
          <w:lang w:val="pl-PL"/>
        </w:rPr>
        <w:br/>
      </w:r>
      <w:r w:rsidRPr="00D17676">
        <w:rPr>
          <w:rFonts w:ascii="Tahoma" w:hAnsi="Tahoma"/>
          <w:color w:val="000000" w:themeColor="text1"/>
          <w:lang w:val="pl-PL"/>
        </w:rPr>
        <w:t>i wykonywania czynności w tym praw i obowiązków p o s t a n a w i a m, co następuje:</w:t>
      </w:r>
    </w:p>
    <w:p w:rsidR="00A85AEE" w:rsidRPr="00D17676" w:rsidRDefault="002563BF" w:rsidP="00AC2B76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 w:rsidRPr="00D17676">
        <w:rPr>
          <w:rFonts w:ascii="Tahoma" w:hAnsi="Tahoma"/>
          <w:color w:val="000000" w:themeColor="text1"/>
          <w:lang w:val="pl-PL"/>
        </w:rPr>
        <w:t xml:space="preserve"> </w:t>
      </w:r>
      <w:bookmarkStart w:id="0" w:name="__DdeLink__10575_1529866905"/>
    </w:p>
    <w:p w:rsidR="007C01E2" w:rsidRPr="00D17676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color w:val="000000" w:themeColor="text1"/>
          <w:lang w:val="pl-PL"/>
        </w:rPr>
      </w:pPr>
      <w:r w:rsidRPr="00D17676">
        <w:rPr>
          <w:rFonts w:ascii="Tahoma" w:hAnsi="Tahoma"/>
          <w:color w:val="000000" w:themeColor="text1"/>
          <w:lang w:val="pl-PL"/>
        </w:rPr>
        <w:t>§</w:t>
      </w:r>
      <w:bookmarkEnd w:id="0"/>
      <w:r w:rsidRPr="00D17676">
        <w:rPr>
          <w:rFonts w:ascii="Tahoma" w:hAnsi="Tahoma"/>
          <w:color w:val="000000" w:themeColor="text1"/>
          <w:lang w:val="pl-PL"/>
        </w:rPr>
        <w:t xml:space="preserve"> 1</w:t>
      </w:r>
    </w:p>
    <w:p w:rsidR="00B63428" w:rsidRPr="00D17676" w:rsidRDefault="00B63428" w:rsidP="00B63428">
      <w:pPr>
        <w:pStyle w:val="Standard"/>
        <w:tabs>
          <w:tab w:val="left" w:pos="945"/>
        </w:tabs>
        <w:jc w:val="center"/>
        <w:rPr>
          <w:rFonts w:ascii="Tahoma" w:hAnsi="Tahoma"/>
          <w:color w:val="000000" w:themeColor="text1"/>
          <w:lang w:val="pl-PL"/>
        </w:rPr>
      </w:pPr>
    </w:p>
    <w:p w:rsidR="00B63428" w:rsidRPr="00D17676" w:rsidRDefault="00B63428" w:rsidP="00482388">
      <w:pPr>
        <w:pStyle w:val="Standard"/>
        <w:tabs>
          <w:tab w:val="left" w:pos="375"/>
        </w:tabs>
        <w:jc w:val="both"/>
        <w:rPr>
          <w:rFonts w:ascii="Arial" w:hAnsi="Arial" w:cs="Arial"/>
          <w:color w:val="000000" w:themeColor="text1"/>
          <w:lang w:val="pl-PL"/>
        </w:rPr>
      </w:pPr>
      <w:r w:rsidRPr="00D17676">
        <w:rPr>
          <w:rFonts w:ascii="Arial" w:hAnsi="Arial" w:cs="Arial"/>
          <w:color w:val="000000" w:themeColor="text1"/>
          <w:lang w:val="pl-PL"/>
        </w:rPr>
        <w:t xml:space="preserve">Wyrazić zgodę na przeznaczenie do dzierżawy na </w:t>
      </w:r>
      <w:r w:rsidR="00B75741" w:rsidRPr="00D17676">
        <w:rPr>
          <w:rFonts w:ascii="Arial" w:hAnsi="Arial" w:cs="Arial"/>
          <w:color w:val="000000" w:themeColor="text1"/>
          <w:lang w:val="pl-PL"/>
        </w:rPr>
        <w:t>okres dwóch lat n/w nieruchomoś</w:t>
      </w:r>
      <w:r w:rsidR="00482388" w:rsidRPr="00D17676">
        <w:rPr>
          <w:rFonts w:ascii="Arial" w:hAnsi="Arial" w:cs="Arial"/>
          <w:color w:val="000000" w:themeColor="text1"/>
          <w:lang w:val="pl-PL"/>
        </w:rPr>
        <w:t>ci</w:t>
      </w:r>
      <w:r w:rsidRPr="00D17676">
        <w:rPr>
          <w:rFonts w:ascii="Arial" w:hAnsi="Arial" w:cs="Arial"/>
          <w:color w:val="000000" w:themeColor="text1"/>
          <w:lang w:val="pl-PL"/>
        </w:rPr>
        <w:t xml:space="preserve"> położon</w:t>
      </w:r>
      <w:r w:rsidR="00482388" w:rsidRPr="00D17676">
        <w:rPr>
          <w:rFonts w:ascii="Arial" w:hAnsi="Arial" w:cs="Arial"/>
          <w:color w:val="000000" w:themeColor="text1"/>
          <w:lang w:val="pl-PL"/>
        </w:rPr>
        <w:t>e</w:t>
      </w:r>
      <w:r w:rsidRPr="00D17676">
        <w:rPr>
          <w:rFonts w:ascii="Arial" w:hAnsi="Arial" w:cs="Arial"/>
          <w:color w:val="000000" w:themeColor="text1"/>
          <w:lang w:val="pl-PL"/>
        </w:rPr>
        <w:t xml:space="preserve"> w Lubinie z przeznaczeniem na cele </w:t>
      </w:r>
      <w:proofErr w:type="spellStart"/>
      <w:r w:rsidRPr="00D17676">
        <w:rPr>
          <w:rFonts w:ascii="Arial" w:hAnsi="Arial" w:cs="Arial"/>
          <w:color w:val="000000" w:themeColor="text1"/>
          <w:lang w:val="pl-PL"/>
        </w:rPr>
        <w:t>rekreacyjno</w:t>
      </w:r>
      <w:proofErr w:type="spellEnd"/>
      <w:r w:rsidRPr="00D17676">
        <w:rPr>
          <w:rFonts w:ascii="Arial" w:hAnsi="Arial" w:cs="Arial"/>
          <w:color w:val="000000" w:themeColor="text1"/>
          <w:lang w:val="pl-PL"/>
        </w:rPr>
        <w:t xml:space="preserve"> - ogrodnicze, bez możliwości trwałej zabudowy:</w:t>
      </w:r>
    </w:p>
    <w:p w:rsidR="00B63428" w:rsidRPr="00D17676" w:rsidRDefault="00B63428" w:rsidP="00B63428">
      <w:pPr>
        <w:pStyle w:val="Standard"/>
        <w:tabs>
          <w:tab w:val="left" w:pos="375"/>
        </w:tabs>
        <w:jc w:val="both"/>
        <w:rPr>
          <w:rFonts w:ascii="Arial" w:hAnsi="Arial" w:cs="Arial"/>
          <w:color w:val="000000" w:themeColor="text1"/>
          <w:lang w:val="pl-PL"/>
        </w:rPr>
      </w:pPr>
    </w:p>
    <w:p w:rsidR="00B63428" w:rsidRPr="00D17676" w:rsidRDefault="00B63428" w:rsidP="000C4CDC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>- częś</w:t>
      </w:r>
      <w:r w:rsidR="000C6776" w:rsidRPr="00D17676">
        <w:rPr>
          <w:rFonts w:ascii="Arial" w:eastAsia="Times New Roman" w:hAnsi="Arial" w:cs="Arial"/>
          <w:color w:val="000000" w:themeColor="text1"/>
          <w:lang w:val="pl-PL"/>
        </w:rPr>
        <w:t>ć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 działk</w:t>
      </w:r>
      <w:r w:rsidR="000C6776" w:rsidRPr="00D17676">
        <w:rPr>
          <w:rFonts w:ascii="Arial" w:eastAsia="Times New Roman" w:hAnsi="Arial" w:cs="Arial"/>
          <w:color w:val="000000" w:themeColor="text1"/>
          <w:lang w:val="pl-PL"/>
        </w:rPr>
        <w:t>i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 nr </w:t>
      </w:r>
      <w:r w:rsidR="000C4CDC" w:rsidRPr="00D17676">
        <w:rPr>
          <w:rFonts w:ascii="Arial" w:eastAsia="Times New Roman" w:hAnsi="Arial" w:cs="Arial"/>
          <w:color w:val="000000" w:themeColor="text1"/>
          <w:lang w:val="pl-PL"/>
        </w:rPr>
        <w:t>341/2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obręb </w:t>
      </w:r>
      <w:r w:rsidR="000C4CDC" w:rsidRPr="00D17676">
        <w:rPr>
          <w:rFonts w:ascii="Arial" w:eastAsia="Times New Roman" w:hAnsi="Arial" w:cs="Arial"/>
          <w:color w:val="000000" w:themeColor="text1"/>
          <w:lang w:val="pl-PL"/>
        </w:rPr>
        <w:t>9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 miasta Lubina, przy ul. </w:t>
      </w:r>
      <w:r w:rsidR="000C4CDC" w:rsidRPr="00D17676">
        <w:rPr>
          <w:rFonts w:ascii="Arial" w:eastAsia="Times New Roman" w:hAnsi="Arial" w:cs="Arial"/>
          <w:color w:val="000000" w:themeColor="text1"/>
          <w:lang w:val="pl-PL"/>
        </w:rPr>
        <w:t>Wójta Henryka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o łącznej powierzchni </w:t>
      </w:r>
      <w:r w:rsidR="000C4CDC" w:rsidRPr="00D17676">
        <w:rPr>
          <w:rFonts w:ascii="Arial" w:eastAsia="Times New Roman" w:hAnsi="Arial" w:cs="Arial"/>
          <w:color w:val="000000" w:themeColor="text1"/>
          <w:lang w:val="pl-PL"/>
        </w:rPr>
        <w:t>340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</w:t>
      </w:r>
      <w:r w:rsidR="000C4CDC" w:rsidRPr="00D17676">
        <w:rPr>
          <w:rFonts w:ascii="Arial" w:hAnsi="Arial" w:cs="Arial"/>
          <w:color w:val="000000" w:themeColor="text1"/>
          <w:lang w:val="pl-PL"/>
        </w:rPr>
        <w:t>74</w:t>
      </w:r>
      <w:r w:rsidRPr="00D17676">
        <w:rPr>
          <w:rFonts w:ascii="Arial" w:hAnsi="Arial" w:cs="Arial"/>
          <w:color w:val="000000" w:themeColor="text1"/>
          <w:lang w:val="pl-PL"/>
        </w:rPr>
        <w:t>,</w:t>
      </w:r>
      <w:r w:rsidR="000C4CDC" w:rsidRPr="00D17676">
        <w:rPr>
          <w:rFonts w:ascii="Arial" w:hAnsi="Arial" w:cs="Arial"/>
          <w:color w:val="000000" w:themeColor="text1"/>
          <w:lang w:val="pl-PL"/>
        </w:rPr>
        <w:t>80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zł netto </w:t>
      </w:r>
      <w:r w:rsidR="00B75741" w:rsidRPr="00D17676">
        <w:rPr>
          <w:rFonts w:ascii="Arial" w:hAnsi="Arial" w:cs="Arial"/>
          <w:color w:val="000000" w:themeColor="text1"/>
          <w:lang w:val="pl-PL"/>
        </w:rPr>
        <w:t>rocznie</w:t>
      </w:r>
      <w:r w:rsidRPr="00D17676">
        <w:rPr>
          <w:rFonts w:ascii="Arial" w:hAnsi="Arial" w:cs="Arial"/>
          <w:color w:val="000000" w:themeColor="text1"/>
          <w:lang w:val="pl-PL"/>
        </w:rPr>
        <w:t xml:space="preserve">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0C6776" w:rsidRPr="00D17676" w:rsidRDefault="000C6776" w:rsidP="000C6776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0C6776" w:rsidRPr="00D17676" w:rsidRDefault="000C6776" w:rsidP="000C4CDC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>- działk</w:t>
      </w:r>
      <w:r w:rsidR="000C4CDC" w:rsidRPr="00D17676">
        <w:rPr>
          <w:rFonts w:ascii="Arial" w:eastAsia="Times New Roman" w:hAnsi="Arial" w:cs="Arial"/>
          <w:color w:val="000000" w:themeColor="text1"/>
          <w:lang w:val="pl-PL"/>
        </w:rPr>
        <w:t>i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 nr </w:t>
      </w:r>
      <w:r w:rsidR="000C4CDC" w:rsidRPr="00D17676">
        <w:rPr>
          <w:rFonts w:ascii="Arial" w:eastAsia="Times New Roman" w:hAnsi="Arial" w:cs="Arial"/>
          <w:color w:val="000000" w:themeColor="text1"/>
          <w:lang w:val="pl-PL"/>
        </w:rPr>
        <w:t xml:space="preserve">131/1 i 131/2 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obręb </w:t>
      </w:r>
      <w:r w:rsidR="000C4CDC" w:rsidRPr="00D17676">
        <w:rPr>
          <w:rFonts w:ascii="Arial" w:eastAsia="Times New Roman" w:hAnsi="Arial" w:cs="Arial"/>
          <w:color w:val="000000" w:themeColor="text1"/>
          <w:lang w:val="pl-PL"/>
        </w:rPr>
        <w:t>9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 miasta Lubina, przy ul. </w:t>
      </w:r>
      <w:r w:rsidR="000C4CDC" w:rsidRPr="00D17676">
        <w:rPr>
          <w:rFonts w:ascii="Arial" w:eastAsia="Times New Roman" w:hAnsi="Arial" w:cs="Arial"/>
          <w:color w:val="000000" w:themeColor="text1"/>
          <w:lang w:val="pl-PL"/>
        </w:rPr>
        <w:t>Wójta Henryka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o łącznej powierzchni </w:t>
      </w:r>
      <w:r w:rsidR="000C4CDC" w:rsidRPr="00D17676">
        <w:rPr>
          <w:rFonts w:ascii="Arial" w:eastAsia="Times New Roman" w:hAnsi="Arial" w:cs="Arial"/>
          <w:color w:val="000000" w:themeColor="text1"/>
          <w:lang w:val="pl-PL"/>
        </w:rPr>
        <w:t>1871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</w:t>
      </w:r>
      <w:r w:rsidR="000C4CDC" w:rsidRPr="00D17676">
        <w:rPr>
          <w:rFonts w:ascii="Arial" w:hAnsi="Arial" w:cs="Arial"/>
          <w:color w:val="000000" w:themeColor="text1"/>
          <w:lang w:val="pl-PL"/>
        </w:rPr>
        <w:t>411</w:t>
      </w:r>
      <w:r w:rsidRPr="00D17676">
        <w:rPr>
          <w:rFonts w:ascii="Arial" w:hAnsi="Arial" w:cs="Arial"/>
          <w:color w:val="000000" w:themeColor="text1"/>
          <w:lang w:val="pl-PL"/>
        </w:rPr>
        <w:t>,</w:t>
      </w:r>
      <w:r w:rsidR="000C4CDC" w:rsidRPr="00D17676">
        <w:rPr>
          <w:rFonts w:ascii="Arial" w:hAnsi="Arial" w:cs="Arial"/>
          <w:color w:val="000000" w:themeColor="text1"/>
          <w:lang w:val="pl-PL"/>
        </w:rPr>
        <w:t>62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zł netto rocznie.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0C4CDC" w:rsidRPr="00D17676" w:rsidRDefault="000C4CDC" w:rsidP="000C4CDC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0C4CDC" w:rsidRPr="00D17676" w:rsidRDefault="000C4CDC" w:rsidP="000C4CDC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>- działki nr 23 obręb 4 miasta Lubina, przy ul. Willowej, o łącznej powierzchni 249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</w:t>
      </w:r>
      <w:r w:rsidR="00D17676">
        <w:rPr>
          <w:rFonts w:ascii="Arial" w:hAnsi="Arial" w:cs="Arial"/>
          <w:color w:val="000000" w:themeColor="text1"/>
          <w:lang w:val="pl-PL"/>
        </w:rPr>
        <w:br/>
      </w:r>
      <w:r w:rsidRPr="00D17676">
        <w:rPr>
          <w:rFonts w:ascii="Arial" w:hAnsi="Arial" w:cs="Arial"/>
          <w:color w:val="000000" w:themeColor="text1"/>
          <w:lang w:val="pl-PL"/>
        </w:rPr>
        <w:t xml:space="preserve">ze stawką czynszu ustaloną w wysokości 54,78 zł netto rocznie.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0C4CDC" w:rsidRPr="00D17676" w:rsidRDefault="000C4CDC" w:rsidP="000C4CDC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0C4CDC" w:rsidRPr="00D17676" w:rsidRDefault="000C4CDC" w:rsidP="000C4CDC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>- część działki nr 27, obręb 9 miasta Lubina, przy ul. Wójta Henryka, o łącznej powierzchni 328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72,16 zł netto rocznie.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0C4CDC" w:rsidRPr="00D17676" w:rsidRDefault="000C4CDC" w:rsidP="000C4CDC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0C4CDC" w:rsidRPr="00D17676" w:rsidRDefault="000C4CDC" w:rsidP="000C4CDC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>- część działki nr 27, obręb 9 miasta Lubina, przy ul. Wójta Henryka, o łącznej powierzchni 331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72,82 zł netto rocznie.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B63428" w:rsidRPr="00D17676" w:rsidRDefault="00B63428" w:rsidP="00B63428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A85AEE" w:rsidRPr="00D17676" w:rsidRDefault="00B63428" w:rsidP="00AC2B76">
      <w:pPr>
        <w:pStyle w:val="Standard"/>
        <w:jc w:val="both"/>
        <w:rPr>
          <w:rFonts w:ascii="Tahoma" w:hAnsi="Tahoma" w:cs="Arial"/>
          <w:color w:val="000000" w:themeColor="text1"/>
          <w:lang w:val="pl-PL"/>
        </w:rPr>
      </w:pPr>
      <w:r w:rsidRPr="00D17676">
        <w:rPr>
          <w:rFonts w:ascii="Tahoma" w:hAnsi="Tahoma" w:cs="Arial"/>
          <w:color w:val="000000" w:themeColor="text1"/>
          <w:lang w:val="pl-PL"/>
        </w:rPr>
        <w:t xml:space="preserve">- z zachowaniem miesięcznego okresu wypowiedzenia warunków umowy, bądź </w:t>
      </w:r>
      <w:r w:rsidRPr="00D17676">
        <w:rPr>
          <w:rFonts w:ascii="Tahoma" w:hAnsi="Tahoma" w:cs="Arial"/>
          <w:color w:val="000000" w:themeColor="text1"/>
          <w:lang w:val="pl-PL"/>
        </w:rPr>
        <w:br/>
        <w:t>w każdym czasie na mocy porozumienia.</w:t>
      </w:r>
    </w:p>
    <w:p w:rsidR="00A11ADB" w:rsidRPr="00D17676" w:rsidRDefault="00A11ADB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color w:val="000000" w:themeColor="text1"/>
          <w:lang w:val="pl-PL"/>
        </w:rPr>
      </w:pPr>
      <w:r w:rsidRPr="00D17676">
        <w:rPr>
          <w:rFonts w:ascii="Tahoma" w:hAnsi="Tahoma" w:cs="Arial"/>
          <w:color w:val="000000" w:themeColor="text1"/>
          <w:lang w:val="pl-PL"/>
        </w:rPr>
        <w:t xml:space="preserve">§ </w:t>
      </w:r>
      <w:r w:rsidR="009C17A0" w:rsidRPr="00D17676">
        <w:rPr>
          <w:rFonts w:ascii="Tahoma" w:hAnsi="Tahoma" w:cs="Arial"/>
          <w:color w:val="000000" w:themeColor="text1"/>
          <w:lang w:val="pl-PL"/>
        </w:rPr>
        <w:t>2</w:t>
      </w:r>
    </w:p>
    <w:p w:rsidR="00A11ADB" w:rsidRPr="00D17676" w:rsidRDefault="00A11ADB" w:rsidP="00A11ADB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</w:p>
    <w:p w:rsidR="009906C0" w:rsidRPr="00D17676" w:rsidRDefault="009906C0" w:rsidP="00CA4EB3">
      <w:pPr>
        <w:pStyle w:val="Standard"/>
        <w:tabs>
          <w:tab w:val="left" w:pos="375"/>
        </w:tabs>
        <w:jc w:val="both"/>
        <w:rPr>
          <w:rFonts w:ascii="Tahoma" w:hAnsi="Tahoma"/>
          <w:color w:val="000000" w:themeColor="text1"/>
          <w:lang w:val="pl-PL"/>
        </w:rPr>
      </w:pPr>
      <w:r w:rsidRPr="00D17676">
        <w:rPr>
          <w:rFonts w:ascii="Arial" w:hAnsi="Arial" w:cs="Arial"/>
          <w:color w:val="000000" w:themeColor="text1"/>
          <w:lang w:val="pl-PL"/>
        </w:rPr>
        <w:t>Wyrazić zgodę na przeznaczenie do dzierżawy w trybie bezprzetargowym na czas nieozna</w:t>
      </w:r>
      <w:r w:rsidR="00CA4EB3" w:rsidRPr="00D17676">
        <w:rPr>
          <w:rFonts w:ascii="Arial" w:hAnsi="Arial" w:cs="Arial"/>
          <w:color w:val="000000" w:themeColor="text1"/>
          <w:lang w:val="pl-PL"/>
        </w:rPr>
        <w:t>czony nw. nieruchomości położone</w:t>
      </w:r>
      <w:r w:rsidRPr="00D17676">
        <w:rPr>
          <w:rFonts w:ascii="Arial" w:hAnsi="Arial" w:cs="Arial"/>
          <w:color w:val="000000" w:themeColor="text1"/>
          <w:lang w:val="pl-PL"/>
        </w:rPr>
        <w:t xml:space="preserve"> w Lubinie z przeznaczeniem jako teren dodatkowy, bez możliwości trwałej zabudowy:</w:t>
      </w:r>
      <w:r w:rsidRPr="00D17676">
        <w:rPr>
          <w:rFonts w:ascii="Tahoma" w:hAnsi="Tahoma"/>
          <w:color w:val="000000" w:themeColor="text1"/>
          <w:lang w:val="pl-PL"/>
        </w:rPr>
        <w:t xml:space="preserve"> </w:t>
      </w:r>
    </w:p>
    <w:p w:rsidR="00B63428" w:rsidRPr="00D17676" w:rsidRDefault="00B63428" w:rsidP="00152B36">
      <w:pPr>
        <w:pStyle w:val="Standard"/>
        <w:jc w:val="both"/>
        <w:rPr>
          <w:rFonts w:ascii="Arial" w:hAnsi="Arial" w:cs="Arial"/>
          <w:color w:val="000000" w:themeColor="text1"/>
          <w:lang w:val="pl-PL"/>
        </w:rPr>
      </w:pPr>
    </w:p>
    <w:p w:rsidR="00B63428" w:rsidRPr="00D17676" w:rsidRDefault="00B63428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- część działki nr </w:t>
      </w:r>
      <w:r w:rsidR="00484185" w:rsidRPr="00D17676">
        <w:rPr>
          <w:rFonts w:ascii="Arial" w:eastAsia="Times New Roman" w:hAnsi="Arial" w:cs="Arial"/>
          <w:color w:val="000000" w:themeColor="text1"/>
          <w:lang w:val="pl-PL"/>
        </w:rPr>
        <w:t>855</w:t>
      </w:r>
      <w:r w:rsidR="00AB30C6" w:rsidRPr="00D17676">
        <w:rPr>
          <w:rFonts w:ascii="Arial" w:eastAsia="Times New Roman" w:hAnsi="Arial" w:cs="Arial"/>
          <w:color w:val="000000" w:themeColor="text1"/>
          <w:lang w:val="pl-PL"/>
        </w:rPr>
        <w:t>/</w:t>
      </w:r>
      <w:r w:rsidR="00484185" w:rsidRPr="00D17676">
        <w:rPr>
          <w:rFonts w:ascii="Arial" w:eastAsia="Times New Roman" w:hAnsi="Arial" w:cs="Arial"/>
          <w:color w:val="000000" w:themeColor="text1"/>
          <w:lang w:val="pl-PL"/>
        </w:rPr>
        <w:t>239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obręb </w:t>
      </w:r>
      <w:r w:rsidR="00267655" w:rsidRPr="00D17676">
        <w:rPr>
          <w:rFonts w:ascii="Arial" w:eastAsia="Times New Roman" w:hAnsi="Arial" w:cs="Arial"/>
          <w:color w:val="000000" w:themeColor="text1"/>
          <w:lang w:val="pl-PL"/>
        </w:rPr>
        <w:t>8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 miasta Lubina, przy ul. </w:t>
      </w:r>
      <w:r w:rsidR="00484185" w:rsidRPr="00D17676">
        <w:rPr>
          <w:rFonts w:ascii="Arial" w:eastAsia="Times New Roman" w:hAnsi="Arial" w:cs="Arial"/>
          <w:color w:val="000000" w:themeColor="text1"/>
          <w:lang w:val="pl-PL"/>
        </w:rPr>
        <w:t>Wołyńskiej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o łącznej powierzchni </w:t>
      </w:r>
      <w:r w:rsidR="00484185" w:rsidRPr="00D17676">
        <w:rPr>
          <w:rFonts w:ascii="Arial" w:eastAsia="Times New Roman" w:hAnsi="Arial" w:cs="Arial"/>
          <w:color w:val="000000" w:themeColor="text1"/>
          <w:lang w:val="pl-PL"/>
        </w:rPr>
        <w:t>36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</w:t>
      </w:r>
      <w:r w:rsidR="00484185" w:rsidRPr="00D17676">
        <w:rPr>
          <w:rFonts w:ascii="Arial" w:hAnsi="Arial" w:cs="Arial"/>
          <w:color w:val="000000" w:themeColor="text1"/>
          <w:lang w:val="pl-PL"/>
        </w:rPr>
        <w:t>12,96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zł netto rocznie.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AC2B76" w:rsidRPr="00D17676" w:rsidRDefault="00AC2B76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484185" w:rsidRPr="00D17676" w:rsidRDefault="00484185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>- część działki nr 527, obręb 9 miasta Lubina, przy ul. Sztygarskiej, o łącznej powierzchni 16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5,76 zł netto rocznie.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484185" w:rsidRPr="00D17676" w:rsidRDefault="00484185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484185" w:rsidRPr="00D17676" w:rsidRDefault="00484185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>- część działki nr 627/13, obręb 8 miasta Lubina, przy ul. Wrzosowej, o łącznej powierzchni 192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69,12 zł netto rocznie.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484185" w:rsidRPr="00D17676" w:rsidRDefault="00484185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484185" w:rsidRPr="00D17676" w:rsidRDefault="00484185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>- część działki nr 631/10, obręb 3 miasta Lubina, przy ul. Jarzębinowej, o łącznej powierzchni 87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31,32 zł netto rocznie.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7078EA" w:rsidRPr="00D17676" w:rsidRDefault="007078EA" w:rsidP="00AB30C6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484185" w:rsidRPr="00D17676" w:rsidRDefault="00484185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>- część działki nr 48/5, obręb 4 miasta Lubina, przy ul. Willowej, o łącznej powierzchni 330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118,80 zł netto rocznie.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484185" w:rsidRPr="00D17676" w:rsidRDefault="00484185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484185" w:rsidRPr="00D17676" w:rsidRDefault="00484185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>- część działki nr 48/5, obręb 4 miasta Lubina, przy ul. Willowej, o łącznej powierzchni 550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198 zł netto rocznie.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484185" w:rsidRPr="00D17676" w:rsidRDefault="00484185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484185" w:rsidRPr="00D17676" w:rsidRDefault="00484185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>- część działki nr 1009, obręb 3 miasta Lubina, przy ul. Stary Lubin, o łącznej powierzchni 670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241,20 zł netto rocznie.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484185" w:rsidRPr="00D17676" w:rsidRDefault="00484185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484185" w:rsidRPr="00D17676" w:rsidRDefault="00484185" w:rsidP="00FB7712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- działki nr </w:t>
      </w:r>
      <w:r w:rsidR="00FB7712" w:rsidRPr="00D17676">
        <w:rPr>
          <w:rFonts w:ascii="Arial" w:eastAsia="Times New Roman" w:hAnsi="Arial" w:cs="Arial"/>
          <w:color w:val="000000" w:themeColor="text1"/>
          <w:lang w:val="pl-PL"/>
        </w:rPr>
        <w:t>257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>/</w:t>
      </w:r>
      <w:r w:rsidR="00FB7712" w:rsidRPr="00D17676">
        <w:rPr>
          <w:rFonts w:ascii="Arial" w:eastAsia="Times New Roman" w:hAnsi="Arial" w:cs="Arial"/>
          <w:color w:val="000000" w:themeColor="text1"/>
          <w:lang w:val="pl-PL"/>
        </w:rPr>
        <w:t>39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obręb 4 miasta Lubina, przy ul. </w:t>
      </w:r>
      <w:r w:rsidR="00FB7712" w:rsidRPr="00D17676">
        <w:rPr>
          <w:rFonts w:ascii="Arial" w:eastAsia="Times New Roman" w:hAnsi="Arial" w:cs="Arial"/>
          <w:color w:val="000000" w:themeColor="text1"/>
          <w:lang w:val="pl-PL"/>
        </w:rPr>
        <w:t>Lotników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o łącznej powierzchni </w:t>
      </w:r>
      <w:r w:rsidR="00FB7712" w:rsidRPr="00D17676">
        <w:rPr>
          <w:rFonts w:ascii="Arial" w:eastAsia="Times New Roman" w:hAnsi="Arial" w:cs="Arial"/>
          <w:color w:val="000000" w:themeColor="text1"/>
          <w:lang w:val="pl-PL"/>
        </w:rPr>
        <w:t>72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</w:t>
      </w:r>
      <w:r w:rsidR="00FB7712" w:rsidRPr="00D17676">
        <w:rPr>
          <w:rFonts w:ascii="Arial" w:hAnsi="Arial" w:cs="Arial"/>
          <w:color w:val="000000" w:themeColor="text1"/>
          <w:lang w:val="pl-PL"/>
        </w:rPr>
        <w:t>25,92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zł netto rocznie.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484185" w:rsidRPr="00D17676" w:rsidRDefault="00484185" w:rsidP="00484185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040379" w:rsidRPr="00D17676" w:rsidRDefault="00040379" w:rsidP="00A8402F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>- część działek nr 102/6, 891/1 i 880 obręb 8 miasta Lubina, przy ul. Wyszyńskiego, o łącznej powierzchni 726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261,36 </w:t>
      </w:r>
      <w:r w:rsidR="00D6762A" w:rsidRPr="00D17676">
        <w:rPr>
          <w:rFonts w:ascii="Arial" w:hAnsi="Arial" w:cs="Arial"/>
          <w:color w:val="000000" w:themeColor="text1"/>
          <w:lang w:val="pl-PL"/>
        </w:rPr>
        <w:t xml:space="preserve">zł netto rocznie wraz ze   stawką czynszu ustaloną w wysokości 113 zł za boks śmietnikowy mieszczący się </w:t>
      </w:r>
      <w:r w:rsidR="00D6762A" w:rsidRPr="00D17676">
        <w:rPr>
          <w:rFonts w:ascii="Arial" w:hAnsi="Arial" w:cs="Arial"/>
          <w:color w:val="000000" w:themeColor="text1"/>
          <w:lang w:val="pl-PL"/>
        </w:rPr>
        <w:br/>
        <w:t xml:space="preserve">w granicach </w:t>
      </w:r>
      <w:r w:rsidR="00A8402F" w:rsidRPr="00D17676">
        <w:rPr>
          <w:rFonts w:ascii="Arial" w:hAnsi="Arial" w:cs="Arial"/>
          <w:color w:val="000000" w:themeColor="text1"/>
          <w:lang w:val="pl-PL"/>
        </w:rPr>
        <w:t>działki nr 880</w:t>
      </w:r>
      <w:r w:rsidR="00D6762A" w:rsidRPr="00D17676">
        <w:rPr>
          <w:rFonts w:ascii="Arial" w:hAnsi="Arial" w:cs="Arial"/>
          <w:color w:val="000000" w:themeColor="text1"/>
          <w:lang w:val="pl-PL"/>
        </w:rPr>
        <w:t>.</w:t>
      </w:r>
    </w:p>
    <w:p w:rsidR="00484185" w:rsidRPr="00D17676" w:rsidRDefault="00484185" w:rsidP="00AB30C6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9906C0" w:rsidRPr="00D17676" w:rsidRDefault="009906C0" w:rsidP="00484185">
      <w:pPr>
        <w:pStyle w:val="Standard"/>
        <w:jc w:val="both"/>
        <w:rPr>
          <w:rFonts w:ascii="Tahoma" w:hAnsi="Tahoma" w:cs="Arial"/>
          <w:color w:val="000000" w:themeColor="text1"/>
          <w:lang w:val="pl-PL"/>
        </w:rPr>
      </w:pPr>
      <w:r w:rsidRPr="00D17676">
        <w:rPr>
          <w:rFonts w:ascii="Tahoma" w:hAnsi="Tahoma" w:cs="Arial"/>
          <w:color w:val="000000" w:themeColor="text1"/>
          <w:lang w:val="pl-PL"/>
        </w:rPr>
        <w:t xml:space="preserve">- z zachowaniem trzymiesięcznego okresu wypowiedzenia warunków umowy, bądź </w:t>
      </w:r>
      <w:r w:rsidRPr="00D17676">
        <w:rPr>
          <w:rFonts w:ascii="Tahoma" w:hAnsi="Tahoma" w:cs="Arial"/>
          <w:color w:val="000000" w:themeColor="text1"/>
          <w:lang w:val="pl-PL"/>
        </w:rPr>
        <w:br/>
        <w:t xml:space="preserve">w każdym </w:t>
      </w:r>
      <w:r w:rsidR="00482388" w:rsidRPr="00D17676">
        <w:rPr>
          <w:rFonts w:ascii="Tahoma" w:hAnsi="Tahoma" w:cs="Arial"/>
          <w:color w:val="000000" w:themeColor="text1"/>
          <w:lang w:val="pl-PL"/>
        </w:rPr>
        <w:t>czasie</w:t>
      </w:r>
      <w:r w:rsidRPr="00D17676">
        <w:rPr>
          <w:rFonts w:ascii="Tahoma" w:hAnsi="Tahoma" w:cs="Arial"/>
          <w:color w:val="000000" w:themeColor="text1"/>
          <w:lang w:val="pl-PL"/>
        </w:rPr>
        <w:t xml:space="preserve"> na mocy porozumienia.</w:t>
      </w:r>
    </w:p>
    <w:p w:rsidR="00A85AEE" w:rsidRPr="00D17676" w:rsidRDefault="00A85AEE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color w:val="000000" w:themeColor="text1"/>
          <w:lang w:val="pl-PL"/>
        </w:rPr>
      </w:pPr>
    </w:p>
    <w:p w:rsidR="00AC2B76" w:rsidRPr="00D17676" w:rsidRDefault="00AC2B76" w:rsidP="00AC2B76">
      <w:pPr>
        <w:pStyle w:val="Standard"/>
        <w:tabs>
          <w:tab w:val="left" w:pos="945"/>
        </w:tabs>
        <w:jc w:val="center"/>
        <w:rPr>
          <w:rFonts w:ascii="Tahoma" w:hAnsi="Tahoma" w:cs="Arial"/>
          <w:color w:val="000000" w:themeColor="text1"/>
          <w:lang w:val="pl-PL"/>
        </w:rPr>
      </w:pPr>
      <w:r w:rsidRPr="00D17676">
        <w:rPr>
          <w:rFonts w:ascii="Tahoma" w:hAnsi="Tahoma" w:cs="Arial"/>
          <w:color w:val="000000" w:themeColor="text1"/>
          <w:lang w:val="pl-PL"/>
        </w:rPr>
        <w:t>§ 3</w:t>
      </w:r>
    </w:p>
    <w:p w:rsidR="00D6762A" w:rsidRPr="00D17676" w:rsidRDefault="00D6762A" w:rsidP="00AC2B76">
      <w:pPr>
        <w:pStyle w:val="Standard"/>
        <w:tabs>
          <w:tab w:val="left" w:pos="945"/>
        </w:tabs>
        <w:jc w:val="center"/>
        <w:rPr>
          <w:rFonts w:ascii="Tahoma" w:hAnsi="Tahoma" w:cs="Arial"/>
          <w:color w:val="000000" w:themeColor="text1"/>
          <w:lang w:val="pl-PL"/>
        </w:rPr>
      </w:pPr>
    </w:p>
    <w:p w:rsidR="00D6762A" w:rsidRPr="00D17676" w:rsidRDefault="00D6762A" w:rsidP="00535A06">
      <w:pPr>
        <w:pStyle w:val="Standard"/>
        <w:tabs>
          <w:tab w:val="left" w:pos="375"/>
        </w:tabs>
        <w:jc w:val="both"/>
        <w:rPr>
          <w:rFonts w:ascii="Arial" w:hAnsi="Arial" w:cs="Arial"/>
          <w:color w:val="000000" w:themeColor="text1"/>
          <w:u w:val="single"/>
          <w:lang w:val="pl-PL"/>
        </w:rPr>
      </w:pPr>
      <w:r w:rsidRPr="00D17676">
        <w:rPr>
          <w:rFonts w:ascii="Arial" w:hAnsi="Arial" w:cs="Arial"/>
          <w:color w:val="000000" w:themeColor="text1"/>
          <w:lang w:val="pl-PL"/>
        </w:rPr>
        <w:t xml:space="preserve">Wyrazić zgodę na przeznaczenie do dzierżawy na okres trzech lat nw. </w:t>
      </w:r>
      <w:r w:rsidR="00535A06" w:rsidRPr="00D17676">
        <w:rPr>
          <w:rFonts w:ascii="Arial" w:hAnsi="Arial" w:cs="Arial"/>
          <w:color w:val="000000" w:themeColor="text1"/>
          <w:lang w:val="pl-PL"/>
        </w:rPr>
        <w:t>n</w:t>
      </w:r>
      <w:r w:rsidRPr="00D17676">
        <w:rPr>
          <w:rFonts w:ascii="Arial" w:hAnsi="Arial" w:cs="Arial"/>
          <w:color w:val="000000" w:themeColor="text1"/>
          <w:lang w:val="pl-PL"/>
        </w:rPr>
        <w:t>ieruchomoś</w:t>
      </w:r>
      <w:r w:rsidR="00A8402F" w:rsidRPr="00D17676">
        <w:rPr>
          <w:rFonts w:ascii="Arial" w:hAnsi="Arial" w:cs="Arial"/>
          <w:color w:val="000000" w:themeColor="text1"/>
          <w:lang w:val="pl-PL"/>
        </w:rPr>
        <w:t xml:space="preserve">ć </w:t>
      </w:r>
      <w:r w:rsidRPr="00D17676">
        <w:rPr>
          <w:rFonts w:ascii="Arial" w:hAnsi="Arial" w:cs="Arial"/>
          <w:color w:val="000000" w:themeColor="text1"/>
          <w:lang w:val="pl-PL"/>
        </w:rPr>
        <w:t>położon</w:t>
      </w:r>
      <w:r w:rsidR="00A8402F" w:rsidRPr="00D17676">
        <w:rPr>
          <w:rFonts w:ascii="Arial" w:hAnsi="Arial" w:cs="Arial"/>
          <w:color w:val="000000" w:themeColor="text1"/>
          <w:lang w:val="pl-PL"/>
        </w:rPr>
        <w:t>ą</w:t>
      </w:r>
      <w:r w:rsidRPr="00D17676">
        <w:rPr>
          <w:rFonts w:ascii="Arial" w:hAnsi="Arial" w:cs="Arial"/>
          <w:color w:val="000000" w:themeColor="text1"/>
          <w:lang w:val="pl-PL"/>
        </w:rPr>
        <w:t xml:space="preserve"> w Lubinie z przeznaczeniem </w:t>
      </w:r>
      <w:r w:rsidRPr="00D17676">
        <w:rPr>
          <w:rFonts w:ascii="Arial" w:hAnsi="Arial" w:cs="Arial"/>
          <w:color w:val="000000" w:themeColor="text1"/>
          <w:u w:val="single"/>
          <w:lang w:val="pl-PL"/>
        </w:rPr>
        <w:t xml:space="preserve">na posadowienie boksu śmietnikowego, </w:t>
      </w:r>
    </w:p>
    <w:p w:rsidR="00D6762A" w:rsidRPr="00D17676" w:rsidRDefault="00D6762A" w:rsidP="00D6762A">
      <w:pPr>
        <w:pStyle w:val="Standard"/>
        <w:tabs>
          <w:tab w:val="left" w:pos="375"/>
        </w:tabs>
        <w:jc w:val="both"/>
        <w:rPr>
          <w:rFonts w:ascii="Tahoma" w:hAnsi="Tahoma"/>
          <w:color w:val="000000" w:themeColor="text1"/>
          <w:lang w:val="pl-PL"/>
        </w:rPr>
      </w:pPr>
    </w:p>
    <w:p w:rsidR="00D6762A" w:rsidRPr="00D17676" w:rsidRDefault="00D6762A" w:rsidP="00A8402F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  <w:r w:rsidRPr="00D17676">
        <w:rPr>
          <w:rFonts w:ascii="Arial" w:eastAsia="Times New Roman" w:hAnsi="Arial" w:cs="Arial"/>
          <w:color w:val="000000" w:themeColor="text1"/>
          <w:lang w:val="pl-PL"/>
        </w:rPr>
        <w:t>-  częś</w:t>
      </w:r>
      <w:r w:rsidR="00A8402F" w:rsidRPr="00D17676">
        <w:rPr>
          <w:rFonts w:ascii="Arial" w:eastAsia="Times New Roman" w:hAnsi="Arial" w:cs="Arial"/>
          <w:color w:val="000000" w:themeColor="text1"/>
          <w:lang w:val="pl-PL"/>
        </w:rPr>
        <w:t>ć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 działki nr 300/2,</w:t>
      </w:r>
      <w:bookmarkStart w:id="1" w:name="_GoBack1"/>
      <w:bookmarkEnd w:id="1"/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 obręb 5 miasta Lubina, przy ul. Bieszczadzkiej, o łącznej powierzchni 26 m</w:t>
      </w:r>
      <w:r w:rsidRPr="00D17676">
        <w:rPr>
          <w:rFonts w:ascii="Arial" w:eastAsia="Times New Roman" w:hAnsi="Arial" w:cs="Arial"/>
          <w:color w:val="000000" w:themeColor="text1"/>
          <w:vertAlign w:val="superscript"/>
          <w:lang w:val="pl-PL"/>
        </w:rPr>
        <w:t>2</w:t>
      </w:r>
      <w:r w:rsidRPr="00D17676">
        <w:rPr>
          <w:rFonts w:ascii="Arial" w:eastAsia="Times New Roman" w:hAnsi="Arial" w:cs="Arial"/>
          <w:color w:val="000000" w:themeColor="text1"/>
          <w:lang w:val="pl-PL"/>
        </w:rPr>
        <w:t xml:space="preserve">, </w:t>
      </w:r>
      <w:r w:rsidRPr="00D17676">
        <w:rPr>
          <w:rFonts w:ascii="Arial" w:hAnsi="Arial" w:cs="Arial"/>
          <w:color w:val="000000" w:themeColor="text1"/>
          <w:lang w:val="pl-PL"/>
        </w:rPr>
        <w:t xml:space="preserve"> ze stawką czynszu ustaloną w wysokości 113 zł netto rocznie. </w:t>
      </w:r>
      <w:r w:rsidRPr="00D17676">
        <w:rPr>
          <w:rFonts w:ascii="Arial" w:hAnsi="Arial" w:cs="Arial"/>
          <w:b/>
          <w:color w:val="000000" w:themeColor="text1"/>
          <w:lang w:val="pl-PL"/>
        </w:rPr>
        <w:t xml:space="preserve"> </w:t>
      </w:r>
    </w:p>
    <w:p w:rsidR="00D6762A" w:rsidRPr="00D17676" w:rsidRDefault="00D6762A" w:rsidP="00D6762A">
      <w:pPr>
        <w:pStyle w:val="Standard"/>
        <w:jc w:val="both"/>
        <w:rPr>
          <w:rFonts w:ascii="Arial" w:hAnsi="Arial" w:cs="Arial"/>
          <w:b/>
          <w:color w:val="000000" w:themeColor="text1"/>
          <w:lang w:val="pl-PL"/>
        </w:rPr>
      </w:pPr>
    </w:p>
    <w:p w:rsidR="00D6762A" w:rsidRPr="00D17676" w:rsidRDefault="00D6762A" w:rsidP="00A8402F">
      <w:pPr>
        <w:pStyle w:val="Standard"/>
        <w:jc w:val="both"/>
        <w:rPr>
          <w:rFonts w:ascii="Tahoma" w:hAnsi="Tahoma" w:cs="Arial"/>
          <w:color w:val="000000" w:themeColor="text1"/>
          <w:lang w:val="pl-PL"/>
        </w:rPr>
      </w:pPr>
      <w:r w:rsidRPr="00D17676">
        <w:rPr>
          <w:rFonts w:ascii="Tahoma" w:hAnsi="Tahoma" w:cs="Arial"/>
          <w:color w:val="000000" w:themeColor="text1"/>
          <w:lang w:val="pl-PL"/>
        </w:rPr>
        <w:t xml:space="preserve">- z zachowaniem trzymiesięcznego okresu wypowiedzenia warunków umowy, bądź </w:t>
      </w:r>
      <w:r w:rsidRPr="00D17676">
        <w:rPr>
          <w:rFonts w:ascii="Tahoma" w:hAnsi="Tahoma" w:cs="Arial"/>
          <w:color w:val="000000" w:themeColor="text1"/>
          <w:lang w:val="pl-PL"/>
        </w:rPr>
        <w:br/>
        <w:t xml:space="preserve">w każdym </w:t>
      </w:r>
      <w:r w:rsidR="00A8402F" w:rsidRPr="00D17676">
        <w:rPr>
          <w:rFonts w:ascii="Tahoma" w:hAnsi="Tahoma" w:cs="Arial"/>
          <w:color w:val="000000" w:themeColor="text1"/>
          <w:lang w:val="pl-PL"/>
        </w:rPr>
        <w:t>czasie</w:t>
      </w:r>
      <w:r w:rsidRPr="00D17676">
        <w:rPr>
          <w:rFonts w:ascii="Tahoma" w:hAnsi="Tahoma" w:cs="Arial"/>
          <w:color w:val="000000" w:themeColor="text1"/>
          <w:lang w:val="pl-PL"/>
        </w:rPr>
        <w:t xml:space="preserve"> na mocy porozumienia.</w:t>
      </w:r>
    </w:p>
    <w:p w:rsidR="00AC2B76" w:rsidRPr="00D17676" w:rsidRDefault="00AC2B76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color w:val="000000" w:themeColor="text1"/>
          <w:lang w:val="pl-PL"/>
        </w:rPr>
      </w:pPr>
    </w:p>
    <w:p w:rsidR="009C17A0" w:rsidRPr="00D17676" w:rsidRDefault="00AC2B76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color w:val="000000" w:themeColor="text1"/>
          <w:lang w:val="pl-PL"/>
        </w:rPr>
      </w:pPr>
      <w:r w:rsidRPr="00D17676">
        <w:rPr>
          <w:rFonts w:ascii="Tahoma" w:hAnsi="Tahoma" w:cs="Arial"/>
          <w:color w:val="000000" w:themeColor="text1"/>
          <w:lang w:val="pl-PL"/>
        </w:rPr>
        <w:t>§ 4</w:t>
      </w:r>
    </w:p>
    <w:p w:rsidR="003564B0" w:rsidRPr="00D17676" w:rsidRDefault="003564B0" w:rsidP="00A11ADB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</w:p>
    <w:p w:rsidR="009906C0" w:rsidRPr="00D17676" w:rsidRDefault="002563BF" w:rsidP="00914EDA">
      <w:pPr>
        <w:pStyle w:val="Standard"/>
        <w:tabs>
          <w:tab w:val="left" w:pos="945"/>
        </w:tabs>
        <w:jc w:val="both"/>
        <w:rPr>
          <w:color w:val="000000" w:themeColor="text1"/>
        </w:rPr>
      </w:pPr>
      <w:r w:rsidRPr="00D17676">
        <w:rPr>
          <w:rFonts w:ascii="Tahoma" w:hAnsi="Tahoma"/>
          <w:color w:val="000000" w:themeColor="text1"/>
          <w:lang w:val="pl-PL"/>
        </w:rPr>
        <w:t>Szczegółowe warunki dotyczące dzierżaw, o któr</w:t>
      </w:r>
      <w:r w:rsidR="009906C0" w:rsidRPr="00D17676">
        <w:rPr>
          <w:rFonts w:ascii="Tahoma" w:hAnsi="Tahoma"/>
          <w:color w:val="000000" w:themeColor="text1"/>
          <w:lang w:val="pl-PL"/>
        </w:rPr>
        <w:t>ych</w:t>
      </w:r>
      <w:r w:rsidRPr="00D17676">
        <w:rPr>
          <w:rFonts w:ascii="Tahoma" w:hAnsi="Tahoma"/>
          <w:color w:val="000000" w:themeColor="text1"/>
          <w:lang w:val="pl-PL"/>
        </w:rPr>
        <w:t xml:space="preserve"> mowa w § 1</w:t>
      </w:r>
      <w:r w:rsidR="00AC2B76" w:rsidRPr="00D17676">
        <w:rPr>
          <w:rFonts w:ascii="Tahoma" w:hAnsi="Tahoma"/>
          <w:color w:val="000000" w:themeColor="text1"/>
          <w:lang w:val="pl-PL"/>
        </w:rPr>
        <w:t>-3</w:t>
      </w:r>
      <w:r w:rsidRPr="00D17676">
        <w:rPr>
          <w:rFonts w:ascii="Tahoma" w:hAnsi="Tahoma"/>
          <w:color w:val="000000" w:themeColor="text1"/>
          <w:lang w:val="pl-PL"/>
        </w:rPr>
        <w:t>, zostaną określone odrębnie.</w:t>
      </w:r>
    </w:p>
    <w:p w:rsidR="007C01E2" w:rsidRPr="00D17676" w:rsidRDefault="002563BF">
      <w:pPr>
        <w:pStyle w:val="Standard"/>
        <w:tabs>
          <w:tab w:val="left" w:pos="945"/>
        </w:tabs>
        <w:jc w:val="center"/>
        <w:rPr>
          <w:color w:val="000000" w:themeColor="text1"/>
        </w:rPr>
      </w:pPr>
      <w:r w:rsidRPr="00D17676">
        <w:rPr>
          <w:rFonts w:ascii="Tahoma" w:hAnsi="Tahoma"/>
          <w:color w:val="000000" w:themeColor="text1"/>
          <w:lang w:val="pl-PL"/>
        </w:rPr>
        <w:t xml:space="preserve">§ </w:t>
      </w:r>
      <w:r w:rsidR="00AC2B76" w:rsidRPr="00D17676">
        <w:rPr>
          <w:rFonts w:ascii="Tahoma" w:hAnsi="Tahoma"/>
          <w:color w:val="000000" w:themeColor="text1"/>
          <w:lang w:val="pl-PL"/>
        </w:rPr>
        <w:t>5</w:t>
      </w:r>
    </w:p>
    <w:p w:rsidR="007C01E2" w:rsidRPr="00D17676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color w:val="000000" w:themeColor="text1"/>
          <w:lang w:val="pl-PL"/>
        </w:rPr>
      </w:pPr>
    </w:p>
    <w:p w:rsidR="007C01E2" w:rsidRDefault="002563BF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color w:val="000000" w:themeColor="text1"/>
          <w:lang w:val="pl-PL"/>
        </w:rPr>
      </w:pPr>
      <w:r w:rsidRPr="00D17676">
        <w:rPr>
          <w:rFonts w:ascii="Tahoma" w:hAnsi="Tahoma"/>
          <w:color w:val="000000" w:themeColor="text1"/>
          <w:lang w:val="pl-PL"/>
        </w:rPr>
        <w:t>Zarządzenie wchodzi w ż</w:t>
      </w:r>
      <w:r w:rsidR="00C42BBD" w:rsidRPr="00D17676">
        <w:rPr>
          <w:rFonts w:ascii="Tahoma" w:hAnsi="Tahoma"/>
          <w:color w:val="000000" w:themeColor="text1"/>
          <w:lang w:val="pl-PL"/>
        </w:rPr>
        <w:t xml:space="preserve">ycie z dniem </w:t>
      </w:r>
      <w:r w:rsidR="00D17676">
        <w:rPr>
          <w:rFonts w:ascii="Tahoma" w:hAnsi="Tahoma"/>
          <w:color w:val="000000" w:themeColor="text1"/>
          <w:lang w:val="pl-PL"/>
        </w:rPr>
        <w:t xml:space="preserve">23 marca </w:t>
      </w:r>
      <w:r w:rsidR="00C42BBD" w:rsidRPr="00D17676">
        <w:rPr>
          <w:rFonts w:ascii="Tahoma" w:hAnsi="Tahoma"/>
          <w:color w:val="000000" w:themeColor="text1"/>
          <w:lang w:val="pl-PL"/>
        </w:rPr>
        <w:t>202</w:t>
      </w:r>
      <w:r w:rsidR="009C17A0" w:rsidRPr="00D17676">
        <w:rPr>
          <w:rFonts w:ascii="Tahoma" w:hAnsi="Tahoma"/>
          <w:color w:val="000000" w:themeColor="text1"/>
          <w:lang w:val="pl-PL"/>
        </w:rPr>
        <w:t>3</w:t>
      </w:r>
      <w:r w:rsidR="00C42BBD" w:rsidRPr="00D17676">
        <w:rPr>
          <w:rFonts w:ascii="Tahoma" w:hAnsi="Tahoma"/>
          <w:color w:val="000000" w:themeColor="text1"/>
          <w:lang w:val="pl-PL"/>
        </w:rPr>
        <w:t>r.</w:t>
      </w:r>
    </w:p>
    <w:p w:rsidR="00D17676" w:rsidRDefault="00D17676" w:rsidP="00D17676">
      <w:pPr>
        <w:spacing w:line="276" w:lineRule="auto"/>
        <w:ind w:left="6354"/>
        <w:rPr>
          <w:rFonts w:ascii="Tahoma" w:hAnsi="Tahoma"/>
        </w:rPr>
      </w:pPr>
    </w:p>
    <w:p w:rsidR="00D17676" w:rsidRPr="00D17676" w:rsidRDefault="00D17676" w:rsidP="00D17676">
      <w:pPr>
        <w:spacing w:line="276" w:lineRule="auto"/>
        <w:ind w:left="6354"/>
        <w:rPr>
          <w:color w:val="000000" w:themeColor="text1"/>
        </w:rPr>
      </w:pPr>
      <w:r>
        <w:rPr>
          <w:rFonts w:ascii="Tahoma" w:hAnsi="Tahoma"/>
        </w:rPr>
        <w:t xml:space="preserve">z up. PREZYDENTA MIASTA </w:t>
      </w:r>
      <w:r>
        <w:rPr>
          <w:rFonts w:ascii="Tahoma" w:hAnsi="Tahoma"/>
        </w:rPr>
        <w:br/>
        <w:t>/-/ Tomasz Ochocki</w:t>
      </w:r>
      <w:bookmarkStart w:id="2" w:name="page44R_mcid32"/>
      <w:bookmarkEnd w:id="2"/>
      <w:r>
        <w:rPr>
          <w:rFonts w:ascii="Tahoma" w:hAnsi="Tahoma"/>
        </w:rPr>
        <w:br/>
        <w:t>Sekretarz Miasta</w:t>
      </w:r>
      <w:bookmarkStart w:id="3" w:name="_GoBack"/>
      <w:bookmarkEnd w:id="3"/>
    </w:p>
    <w:sectPr w:rsidR="00D17676" w:rsidRPr="00D17676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40379"/>
    <w:rsid w:val="000852CA"/>
    <w:rsid w:val="000C1700"/>
    <w:rsid w:val="000C4CDC"/>
    <w:rsid w:val="000C6776"/>
    <w:rsid w:val="00152B36"/>
    <w:rsid w:val="001E5360"/>
    <w:rsid w:val="0022060B"/>
    <w:rsid w:val="0024389C"/>
    <w:rsid w:val="00254025"/>
    <w:rsid w:val="002563BF"/>
    <w:rsid w:val="00267655"/>
    <w:rsid w:val="002F750E"/>
    <w:rsid w:val="003564B0"/>
    <w:rsid w:val="004611AC"/>
    <w:rsid w:val="00482388"/>
    <w:rsid w:val="00484185"/>
    <w:rsid w:val="00514647"/>
    <w:rsid w:val="00535A06"/>
    <w:rsid w:val="00567C2E"/>
    <w:rsid w:val="005B65A8"/>
    <w:rsid w:val="005F3442"/>
    <w:rsid w:val="007078EA"/>
    <w:rsid w:val="007C01E2"/>
    <w:rsid w:val="008069C7"/>
    <w:rsid w:val="00914EDA"/>
    <w:rsid w:val="00980FAE"/>
    <w:rsid w:val="009906C0"/>
    <w:rsid w:val="009C17A0"/>
    <w:rsid w:val="00A11ADB"/>
    <w:rsid w:val="00A8402F"/>
    <w:rsid w:val="00A85AEE"/>
    <w:rsid w:val="00AB30C6"/>
    <w:rsid w:val="00AC2B76"/>
    <w:rsid w:val="00AE2669"/>
    <w:rsid w:val="00B63428"/>
    <w:rsid w:val="00B75741"/>
    <w:rsid w:val="00C42BBD"/>
    <w:rsid w:val="00CA0027"/>
    <w:rsid w:val="00CA4EB3"/>
    <w:rsid w:val="00D17676"/>
    <w:rsid w:val="00D36FA5"/>
    <w:rsid w:val="00D6762A"/>
    <w:rsid w:val="00D8057C"/>
    <w:rsid w:val="00D8280E"/>
    <w:rsid w:val="00D96A48"/>
    <w:rsid w:val="00DC620B"/>
    <w:rsid w:val="00DF75D4"/>
    <w:rsid w:val="00E3158C"/>
    <w:rsid w:val="00E40600"/>
    <w:rsid w:val="00E54FB1"/>
    <w:rsid w:val="00E8273E"/>
    <w:rsid w:val="00EE5B9D"/>
    <w:rsid w:val="00FB7712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8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9CD79-D9AC-4759-8995-0A08EEAEF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672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2</cp:revision>
  <cp:lastPrinted>2023-03-22T07:47:00Z</cp:lastPrinted>
  <dcterms:created xsi:type="dcterms:W3CDTF">2023-03-30T11:36:00Z</dcterms:created>
  <dcterms:modified xsi:type="dcterms:W3CDTF">2023-03-30T11:36:00Z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