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Pr="005E7F21" w:rsidRDefault="00E20A7C" w:rsidP="001149F1">
      <w:pPr>
        <w:pStyle w:val="Nagwek1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 w:rsidR="00D32813">
        <w:rPr>
          <w:rFonts w:ascii="Tahoma" w:hAnsi="Tahoma" w:cs="Tahoma"/>
          <w:sz w:val="22"/>
          <w:szCs w:val="22"/>
        </w:rPr>
        <w:t>.112</w:t>
      </w:r>
      <w:r w:rsidR="001149F1" w:rsidRPr="005E7F21">
        <w:rPr>
          <w:rFonts w:ascii="Tahoma" w:hAnsi="Tahoma" w:cs="Tahoma"/>
          <w:sz w:val="22"/>
          <w:szCs w:val="22"/>
        </w:rPr>
        <w:t>.2023</w:t>
      </w:r>
    </w:p>
    <w:p w:rsidR="001149F1" w:rsidRPr="005E7F21" w:rsidRDefault="001149F1" w:rsidP="001149F1">
      <w:pPr>
        <w:pStyle w:val="Podtytu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D32813">
        <w:rPr>
          <w:rFonts w:ascii="Tahoma" w:hAnsi="Tahoma" w:cs="Tahoma"/>
          <w:b/>
          <w:sz w:val="22"/>
          <w:szCs w:val="22"/>
        </w:rPr>
        <w:t>27</w:t>
      </w:r>
      <w:r w:rsidR="0004541C" w:rsidRPr="005E7F21">
        <w:rPr>
          <w:rFonts w:ascii="Tahoma" w:hAnsi="Tahoma" w:cs="Tahoma"/>
          <w:b/>
          <w:sz w:val="22"/>
          <w:szCs w:val="22"/>
        </w:rPr>
        <w:t xml:space="preserve"> </w:t>
      </w:r>
      <w:r w:rsidR="00622494" w:rsidRPr="005E7F21">
        <w:rPr>
          <w:rFonts w:ascii="Tahoma" w:hAnsi="Tahoma" w:cs="Tahoma"/>
          <w:b/>
          <w:sz w:val="22"/>
          <w:szCs w:val="22"/>
        </w:rPr>
        <w:t>MARCA</w:t>
      </w:r>
      <w:r w:rsidRPr="005E7F21">
        <w:rPr>
          <w:rFonts w:ascii="Tahoma" w:hAnsi="Tahoma" w:cs="Tahoma"/>
          <w:b/>
          <w:sz w:val="22"/>
          <w:szCs w:val="22"/>
        </w:rPr>
        <w:t xml:space="preserve"> 2023 R.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 w:rsidR="005F7451" w:rsidRPr="005E7F21"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 w:rsidR="005F7451" w:rsidRPr="005E7F21">
        <w:rPr>
          <w:rFonts w:ascii="Tahoma" w:hAnsi="Tahoma" w:cs="Tahoma"/>
          <w:b/>
          <w:sz w:val="22"/>
          <w:szCs w:val="22"/>
        </w:rPr>
        <w:t>y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</w:t>
      </w:r>
      <w:r w:rsidR="005E7F21" w:rsidRPr="005E7F21">
        <w:rPr>
          <w:rFonts w:ascii="Tahoma" w:hAnsi="Tahoma" w:cs="Tahoma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r. o samorządzie gminnym (te</w:t>
      </w:r>
      <w:r w:rsidR="005E7F21" w:rsidRPr="005E7F21">
        <w:rPr>
          <w:rFonts w:ascii="Tahoma" w:hAnsi="Tahoma" w:cs="Tahoma"/>
          <w:sz w:val="22"/>
          <w:szCs w:val="22"/>
        </w:rPr>
        <w:t>kst jednolity: Dz. U. z 2023 r.</w:t>
      </w:r>
      <w:r w:rsidRPr="005E7F21">
        <w:rPr>
          <w:rFonts w:ascii="Tahoma" w:hAnsi="Tahoma" w:cs="Tahoma"/>
          <w:sz w:val="22"/>
          <w:szCs w:val="22"/>
        </w:rPr>
        <w:t xml:space="preserve"> poz. 40) oraz § 19 ust. 1 pkt. 2) Statutu Miasta Lubina </w:t>
      </w:r>
      <w:r w:rsidR="003C28C2" w:rsidRPr="005E7F21">
        <w:rPr>
          <w:rFonts w:ascii="Tahoma" w:hAnsi="Tahoma" w:cs="Tahoma"/>
          <w:sz w:val="22"/>
          <w:szCs w:val="22"/>
        </w:rPr>
        <w:t>postanawiam</w:t>
      </w:r>
      <w:r w:rsidR="005E7F21" w:rsidRPr="005E7F21">
        <w:rPr>
          <w:rFonts w:ascii="Tahoma" w:hAnsi="Tahoma" w:cs="Tahoma"/>
          <w:sz w:val="22"/>
          <w:szCs w:val="22"/>
        </w:rPr>
        <w:t>,</w:t>
      </w:r>
      <w:r w:rsidR="005E7F21"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 xml:space="preserve">Wnieść do Rady </w:t>
      </w:r>
      <w:r w:rsidR="00E20A7C" w:rsidRPr="005E7F21">
        <w:rPr>
          <w:rFonts w:ascii="Tahoma" w:hAnsi="Tahoma" w:cs="Tahoma"/>
          <w:sz w:val="22"/>
          <w:szCs w:val="22"/>
        </w:rPr>
        <w:t>Miejskiej w Lubinie n/w projek</w:t>
      </w:r>
      <w:r w:rsidR="00AF39DC" w:rsidRPr="005E7F21">
        <w:rPr>
          <w:rFonts w:ascii="Tahoma" w:hAnsi="Tahoma" w:cs="Tahoma"/>
          <w:sz w:val="22"/>
          <w:szCs w:val="22"/>
        </w:rPr>
        <w:t>t</w:t>
      </w:r>
      <w:r w:rsidRPr="005E7F21">
        <w:rPr>
          <w:rFonts w:ascii="Tahoma" w:hAnsi="Tahoma" w:cs="Tahoma"/>
          <w:sz w:val="22"/>
          <w:szCs w:val="22"/>
        </w:rPr>
        <w:t xml:space="preserve"> uchwał</w:t>
      </w:r>
      <w:r w:rsidR="00E20A7C" w:rsidRPr="005E7F21"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E20A7C" w:rsidRPr="005E7F21" w:rsidRDefault="00E20A7C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622494" w:rsidRPr="005E7F21" w:rsidRDefault="00622494" w:rsidP="00AA51C3">
      <w:pPr>
        <w:pStyle w:val="Standard"/>
        <w:numPr>
          <w:ilvl w:val="0"/>
          <w:numId w:val="7"/>
        </w:numPr>
        <w:jc w:val="both"/>
        <w:textAlignment w:val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w sprawie </w:t>
      </w:r>
      <w:r w:rsidR="00D32813">
        <w:rPr>
          <w:rFonts w:ascii="Tahoma" w:hAnsi="Tahoma" w:cs="Tahoma"/>
          <w:b/>
          <w:sz w:val="22"/>
          <w:szCs w:val="22"/>
        </w:rPr>
        <w:t>uchwalenia miejscowego planu zagospodarowania przestrzennego Nr 82 miasta Lubina.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B25A32" w:rsidRDefault="001149F1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</w:t>
      </w:r>
      <w:r w:rsidR="005E7F21" w:rsidRPr="005E7F21">
        <w:rPr>
          <w:rFonts w:ascii="Tahoma" w:hAnsi="Tahoma" w:cs="Tahoma"/>
          <w:sz w:val="22"/>
          <w:szCs w:val="22"/>
        </w:rPr>
        <w:t>d</w:t>
      </w:r>
      <w:r w:rsidR="00D32813">
        <w:rPr>
          <w:rFonts w:ascii="Tahoma" w:hAnsi="Tahoma" w:cs="Tahoma"/>
          <w:sz w:val="22"/>
          <w:szCs w:val="22"/>
        </w:rPr>
        <w:t>zenie wchodzi w życie z dniem 27</w:t>
      </w:r>
      <w:r w:rsidR="0004541C" w:rsidRPr="005E7F21">
        <w:rPr>
          <w:rFonts w:ascii="Tahoma" w:hAnsi="Tahoma" w:cs="Tahoma"/>
          <w:sz w:val="22"/>
          <w:szCs w:val="22"/>
        </w:rPr>
        <w:t xml:space="preserve"> </w:t>
      </w:r>
      <w:r w:rsidR="00622494" w:rsidRPr="005E7F21">
        <w:rPr>
          <w:rFonts w:ascii="Tahoma" w:hAnsi="Tahoma" w:cs="Tahoma"/>
          <w:sz w:val="22"/>
          <w:szCs w:val="22"/>
        </w:rPr>
        <w:t>marca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D379DB" w:rsidRDefault="00D379DB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D379DB" w:rsidRDefault="00D379DB" w:rsidP="00D379DB">
      <w:pPr>
        <w:spacing w:before="120" w:after="120"/>
        <w:ind w:left="4956" w:firstLine="708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</w:t>
      </w:r>
    </w:p>
    <w:p w:rsidR="00D379DB" w:rsidRDefault="00D379DB" w:rsidP="00D379DB">
      <w:pPr>
        <w:spacing w:before="120" w:after="120"/>
        <w:ind w:left="4956" w:firstLine="708"/>
      </w:pPr>
      <w:r>
        <w:rPr>
          <w:rFonts w:ascii="Tahoma" w:hAnsi="Tahoma" w:cs="Tahoma"/>
          <w:sz w:val="22"/>
          <w:szCs w:val="22"/>
        </w:rPr>
        <w:t>/-/ Robert Raczyński</w:t>
      </w:r>
    </w:p>
    <w:p w:rsidR="00D379DB" w:rsidRDefault="00D379DB" w:rsidP="00D379D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D379DB" w:rsidRPr="005E7F21" w:rsidRDefault="00D379DB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sectPr w:rsidR="00275C5D" w:rsidRPr="005E7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3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1149F1"/>
    <w:rsid w:val="00275C5D"/>
    <w:rsid w:val="003B0E31"/>
    <w:rsid w:val="003C28C2"/>
    <w:rsid w:val="005E7F21"/>
    <w:rsid w:val="005F7451"/>
    <w:rsid w:val="00622494"/>
    <w:rsid w:val="00697B50"/>
    <w:rsid w:val="008E69C5"/>
    <w:rsid w:val="00A92858"/>
    <w:rsid w:val="00AF39DC"/>
    <w:rsid w:val="00B25A32"/>
    <w:rsid w:val="00BB0ED8"/>
    <w:rsid w:val="00D32813"/>
    <w:rsid w:val="00D379DB"/>
    <w:rsid w:val="00D71EF7"/>
    <w:rsid w:val="00E2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Krzysztof Szumlakowski</cp:lastModifiedBy>
  <cp:revision>20</cp:revision>
  <cp:lastPrinted>2023-03-22T11:35:00Z</cp:lastPrinted>
  <dcterms:created xsi:type="dcterms:W3CDTF">2023-02-17T13:12:00Z</dcterms:created>
  <dcterms:modified xsi:type="dcterms:W3CDTF">2023-03-30T11:37:00Z</dcterms:modified>
</cp:coreProperties>
</file>