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5050" w:rsidRDefault="00F74DD3">
      <w:pPr>
        <w:jc w:val="center"/>
        <w:rPr>
          <w:rFonts w:ascii="Tahoma" w:hAnsi="Tahoma"/>
          <w:sz w:val="20"/>
          <w:szCs w:val="20"/>
        </w:rPr>
      </w:pPr>
      <w:r>
        <w:rPr>
          <w:rFonts w:ascii="Tahoma" w:hAnsi="Tahoma"/>
          <w:b/>
          <w:sz w:val="20"/>
          <w:szCs w:val="20"/>
        </w:rPr>
        <w:t>Zarządzenie Nr P.0050.135.</w:t>
      </w:r>
      <w:r w:rsidR="005A130F">
        <w:rPr>
          <w:rFonts w:ascii="Tahoma" w:hAnsi="Tahoma"/>
          <w:b/>
          <w:sz w:val="20"/>
          <w:szCs w:val="20"/>
        </w:rPr>
        <w:t>2023</w:t>
      </w:r>
    </w:p>
    <w:p w:rsidR="00C15050" w:rsidRDefault="005A130F">
      <w:pPr>
        <w:jc w:val="center"/>
        <w:rPr>
          <w:rFonts w:ascii="Tahoma" w:hAnsi="Tahoma"/>
          <w:sz w:val="20"/>
          <w:szCs w:val="20"/>
        </w:rPr>
      </w:pPr>
      <w:r>
        <w:rPr>
          <w:rFonts w:ascii="Tahoma" w:hAnsi="Tahoma"/>
          <w:b/>
          <w:sz w:val="20"/>
          <w:szCs w:val="20"/>
        </w:rPr>
        <w:t>Prezydenta  Miasta Lubina</w:t>
      </w:r>
    </w:p>
    <w:p w:rsidR="00C15050" w:rsidRDefault="00C15050">
      <w:pPr>
        <w:jc w:val="both"/>
        <w:rPr>
          <w:rFonts w:ascii="Tahoma" w:hAnsi="Tahoma"/>
          <w:b/>
          <w:sz w:val="20"/>
          <w:szCs w:val="20"/>
        </w:rPr>
      </w:pPr>
    </w:p>
    <w:p w:rsidR="00C15050" w:rsidRDefault="005A130F">
      <w:pPr>
        <w:jc w:val="center"/>
        <w:rPr>
          <w:rFonts w:ascii="Tahoma" w:hAnsi="Tahoma"/>
          <w:sz w:val="20"/>
          <w:szCs w:val="20"/>
        </w:rPr>
      </w:pPr>
      <w:r>
        <w:rPr>
          <w:rFonts w:ascii="Tahoma" w:hAnsi="Tahoma"/>
          <w:b/>
          <w:sz w:val="20"/>
          <w:szCs w:val="20"/>
        </w:rPr>
        <w:t xml:space="preserve">z dnia  </w:t>
      </w:r>
      <w:r w:rsidR="00F74DD3">
        <w:rPr>
          <w:rFonts w:ascii="Tahoma" w:hAnsi="Tahoma"/>
          <w:b/>
          <w:sz w:val="20"/>
          <w:szCs w:val="20"/>
        </w:rPr>
        <w:t>26 kwietnia 2023</w:t>
      </w:r>
      <w:r>
        <w:rPr>
          <w:rFonts w:ascii="Tahoma" w:hAnsi="Tahoma"/>
          <w:b/>
          <w:sz w:val="20"/>
          <w:szCs w:val="20"/>
        </w:rPr>
        <w:t xml:space="preserve"> roku</w:t>
      </w:r>
    </w:p>
    <w:p w:rsidR="00C15050" w:rsidRDefault="00C15050">
      <w:pPr>
        <w:jc w:val="center"/>
        <w:rPr>
          <w:rFonts w:ascii="Tahoma" w:hAnsi="Tahoma"/>
          <w:b/>
          <w:sz w:val="20"/>
          <w:szCs w:val="20"/>
        </w:rPr>
      </w:pPr>
    </w:p>
    <w:p w:rsidR="00C15050" w:rsidRDefault="005A130F">
      <w:pPr>
        <w:jc w:val="center"/>
        <w:rPr>
          <w:rFonts w:ascii="Tahoma" w:hAnsi="Tahoma"/>
          <w:sz w:val="20"/>
          <w:szCs w:val="20"/>
        </w:rPr>
      </w:pPr>
      <w:r>
        <w:rPr>
          <w:rFonts w:ascii="Tahoma" w:hAnsi="Tahoma"/>
          <w:b/>
          <w:sz w:val="20"/>
          <w:szCs w:val="20"/>
        </w:rPr>
        <w:t xml:space="preserve">w sprawie ustalenia procedury i planu  kontroli  na rok 2023  dotyczących realizacji obowiązków  przedsiębiorców prowadzących działalność w zakresie odbierania odpadów </w:t>
      </w:r>
      <w:r>
        <w:rPr>
          <w:rFonts w:ascii="Tahoma" w:hAnsi="Tahoma"/>
          <w:b/>
          <w:sz w:val="20"/>
          <w:szCs w:val="20"/>
        </w:rPr>
        <w:t>komunalnych</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sz w:val="20"/>
          <w:szCs w:val="20"/>
        </w:rPr>
        <w:tab/>
        <w:t>Na podstawie art. 30 ust. 1 ustawy z dnia 8 marca 1990 r. o samorządzie gminnym (tekst jednolity: Dz.U. z 2023 roku, poz.</w:t>
      </w:r>
      <w:bookmarkStart w:id="0" w:name="_GoBack"/>
      <w:bookmarkEnd w:id="0"/>
      <w:r>
        <w:rPr>
          <w:rFonts w:ascii="Tahoma" w:hAnsi="Tahoma"/>
          <w:sz w:val="20"/>
          <w:szCs w:val="20"/>
        </w:rPr>
        <w:t xml:space="preserve"> 40 z </w:t>
      </w:r>
      <w:proofErr w:type="spellStart"/>
      <w:r>
        <w:rPr>
          <w:rFonts w:ascii="Tahoma" w:hAnsi="Tahoma"/>
          <w:sz w:val="20"/>
          <w:szCs w:val="20"/>
        </w:rPr>
        <w:t>późn</w:t>
      </w:r>
      <w:proofErr w:type="spellEnd"/>
      <w:r>
        <w:rPr>
          <w:rFonts w:ascii="Tahoma" w:hAnsi="Tahoma"/>
          <w:sz w:val="20"/>
          <w:szCs w:val="20"/>
        </w:rPr>
        <w:t>. zm.) i art. 9u ustawy z dnia 13 września 1996 r.</w:t>
      </w:r>
      <w:r>
        <w:rPr>
          <w:rFonts w:ascii="Tahoma" w:hAnsi="Tahoma"/>
          <w:sz w:val="20"/>
          <w:szCs w:val="20"/>
        </w:rPr>
        <w:br/>
        <w:t>o utrzymaniu czystości i porządku w gminach (tekst jednolity</w:t>
      </w:r>
      <w:r>
        <w:rPr>
          <w:rFonts w:ascii="Tahoma" w:hAnsi="Tahoma"/>
          <w:sz w:val="20"/>
          <w:szCs w:val="20"/>
        </w:rPr>
        <w:t xml:space="preserve">: Dz. U. z 2022 roku, poz. 2519 z </w:t>
      </w:r>
      <w:proofErr w:type="spellStart"/>
      <w:r>
        <w:rPr>
          <w:rFonts w:ascii="Tahoma" w:hAnsi="Tahoma"/>
          <w:sz w:val="20"/>
          <w:szCs w:val="20"/>
        </w:rPr>
        <w:t>późn</w:t>
      </w:r>
      <w:proofErr w:type="spellEnd"/>
      <w:r>
        <w:rPr>
          <w:rFonts w:ascii="Tahoma" w:hAnsi="Tahoma"/>
          <w:sz w:val="20"/>
          <w:szCs w:val="20"/>
        </w:rPr>
        <w:t>. zm.),</w:t>
      </w:r>
      <w:r>
        <w:rPr>
          <w:rFonts w:ascii="Tahoma" w:hAnsi="Tahoma" w:cs="Arial Narrow"/>
          <w:sz w:val="20"/>
          <w:szCs w:val="20"/>
        </w:rPr>
        <w:t xml:space="preserve"> Zarządzenia nr 15 Prezydenta Miasta Lubina z dnia 19 kwietnia 2023 r. w sprawie powierzenia prowadzenia spraw i wykonywania czynności w tym praw i obowiązków,</w:t>
      </w:r>
      <w:r>
        <w:rPr>
          <w:rFonts w:ascii="Tahoma" w:hAnsi="Tahoma"/>
          <w:sz w:val="20"/>
          <w:szCs w:val="20"/>
        </w:rPr>
        <w:t xml:space="preserve"> zarządza się, co następuje:</w:t>
      </w:r>
    </w:p>
    <w:p w:rsidR="00C15050" w:rsidRDefault="00C15050">
      <w:pPr>
        <w:jc w:val="center"/>
        <w:rPr>
          <w:rFonts w:ascii="Tahoma" w:hAnsi="Tahoma"/>
          <w:sz w:val="20"/>
          <w:szCs w:val="20"/>
        </w:rPr>
      </w:pPr>
    </w:p>
    <w:p w:rsidR="00C15050" w:rsidRDefault="005A130F">
      <w:pPr>
        <w:jc w:val="center"/>
        <w:rPr>
          <w:rFonts w:ascii="Tahoma" w:hAnsi="Tahoma"/>
          <w:sz w:val="20"/>
          <w:szCs w:val="20"/>
        </w:rPr>
      </w:pPr>
      <w:r>
        <w:rPr>
          <w:rFonts w:ascii="Tahoma" w:hAnsi="Tahoma"/>
          <w:b/>
          <w:bCs/>
          <w:sz w:val="20"/>
          <w:szCs w:val="20"/>
        </w:rPr>
        <w:t>§ 1.</w:t>
      </w:r>
    </w:p>
    <w:p w:rsidR="00C15050" w:rsidRDefault="005A130F">
      <w:pPr>
        <w:numPr>
          <w:ilvl w:val="0"/>
          <w:numId w:val="3"/>
        </w:numPr>
        <w:jc w:val="both"/>
        <w:rPr>
          <w:rFonts w:ascii="Tahoma" w:hAnsi="Tahoma"/>
          <w:sz w:val="20"/>
          <w:szCs w:val="20"/>
        </w:rPr>
      </w:pPr>
      <w:r>
        <w:rPr>
          <w:rFonts w:ascii="Tahoma" w:hAnsi="Tahoma"/>
          <w:sz w:val="20"/>
          <w:szCs w:val="20"/>
        </w:rPr>
        <w:t>Określa się proce</w:t>
      </w:r>
      <w:r>
        <w:rPr>
          <w:rFonts w:ascii="Tahoma" w:hAnsi="Tahoma"/>
          <w:sz w:val="20"/>
          <w:szCs w:val="20"/>
        </w:rPr>
        <w:t>durę kontroli przestrzegania i stosowania przepisów ustawy o utrzymaniu czystości i porządku w gminach w stosunku do podmiotów odbierających odpady komunalne od właścicieli nieruchomości na terenie Gminy Miejskiej Lubin wpisanych do rejestru działalności r</w:t>
      </w:r>
      <w:r>
        <w:rPr>
          <w:rFonts w:ascii="Tahoma" w:hAnsi="Tahoma"/>
          <w:sz w:val="20"/>
          <w:szCs w:val="20"/>
        </w:rPr>
        <w:t>egulowanej, prowadzonego przez Prezydenta Miasta Lubina, stanowiącą załącznik nr 1 do niniejszego zarządzenia</w:t>
      </w:r>
    </w:p>
    <w:p w:rsidR="00C15050" w:rsidRDefault="005A130F">
      <w:pPr>
        <w:numPr>
          <w:ilvl w:val="0"/>
          <w:numId w:val="3"/>
        </w:numPr>
        <w:jc w:val="both"/>
        <w:rPr>
          <w:rFonts w:ascii="Tahoma" w:hAnsi="Tahoma"/>
          <w:sz w:val="20"/>
          <w:szCs w:val="20"/>
        </w:rPr>
      </w:pPr>
      <w:r>
        <w:rPr>
          <w:rFonts w:ascii="Tahoma" w:hAnsi="Tahoma"/>
          <w:sz w:val="20"/>
          <w:szCs w:val="20"/>
        </w:rPr>
        <w:t>W 2023 roku na terenie Gminy Miejskiej Lubin przeprowadzone zostaną kontrole przedsiębiorców prowadzących działalność w zakresie odbierania odpadó</w:t>
      </w:r>
      <w:r>
        <w:rPr>
          <w:rFonts w:ascii="Tahoma" w:hAnsi="Tahoma"/>
          <w:sz w:val="20"/>
          <w:szCs w:val="20"/>
        </w:rPr>
        <w:t>w komunalnych od właścicieli nieruchomości, wpisanych do rejestru działalności regulowanej, prowadzonego przez Prezydenta Miasta Lubina, zgodnie z Planem Kontroli, stanowiącym załącznik nr 2 do niniejszego zarządzenia.</w:t>
      </w:r>
    </w:p>
    <w:p w:rsidR="00C15050" w:rsidRDefault="005A130F">
      <w:pPr>
        <w:jc w:val="center"/>
        <w:rPr>
          <w:rFonts w:ascii="Tahoma" w:hAnsi="Tahoma"/>
          <w:sz w:val="20"/>
          <w:szCs w:val="20"/>
        </w:rPr>
      </w:pPr>
      <w:r>
        <w:rPr>
          <w:rFonts w:ascii="Tahoma" w:hAnsi="Tahoma"/>
          <w:b/>
          <w:bCs/>
          <w:sz w:val="20"/>
          <w:szCs w:val="20"/>
        </w:rPr>
        <w:t>§ 2.</w:t>
      </w:r>
    </w:p>
    <w:p w:rsidR="00C15050" w:rsidRDefault="005A130F">
      <w:pPr>
        <w:numPr>
          <w:ilvl w:val="0"/>
          <w:numId w:val="4"/>
        </w:numPr>
        <w:jc w:val="both"/>
        <w:rPr>
          <w:rFonts w:ascii="Tahoma" w:hAnsi="Tahoma"/>
          <w:sz w:val="20"/>
          <w:szCs w:val="20"/>
        </w:rPr>
      </w:pPr>
      <w:r>
        <w:rPr>
          <w:rFonts w:ascii="Tahoma" w:hAnsi="Tahoma"/>
          <w:sz w:val="20"/>
          <w:szCs w:val="20"/>
        </w:rPr>
        <w:t>Kontrole będą przeprowadzane prz</w:t>
      </w:r>
      <w:r>
        <w:rPr>
          <w:rFonts w:ascii="Tahoma" w:hAnsi="Tahoma"/>
          <w:sz w:val="20"/>
          <w:szCs w:val="20"/>
        </w:rPr>
        <w:t>ez pracowników Wydziału Infrastruktury Urzędu Miejskiego w Lubinie.</w:t>
      </w:r>
    </w:p>
    <w:p w:rsidR="00C15050" w:rsidRDefault="005A130F">
      <w:pPr>
        <w:numPr>
          <w:ilvl w:val="0"/>
          <w:numId w:val="4"/>
        </w:numPr>
        <w:jc w:val="both"/>
        <w:rPr>
          <w:rFonts w:ascii="Tahoma" w:hAnsi="Tahoma"/>
          <w:sz w:val="20"/>
          <w:szCs w:val="20"/>
        </w:rPr>
      </w:pPr>
      <w:r>
        <w:rPr>
          <w:rFonts w:ascii="Tahoma" w:hAnsi="Tahoma"/>
          <w:sz w:val="20"/>
          <w:szCs w:val="20"/>
        </w:rPr>
        <w:t>Osoby przeprowadzające kontrole działają na podstawie imiennego upoważnienia udzielonego przez Prezydenta Miasta Lubina.</w:t>
      </w:r>
    </w:p>
    <w:p w:rsidR="00C15050" w:rsidRDefault="005A130F">
      <w:pPr>
        <w:numPr>
          <w:ilvl w:val="0"/>
          <w:numId w:val="4"/>
        </w:numPr>
        <w:jc w:val="both"/>
        <w:rPr>
          <w:rFonts w:ascii="Tahoma" w:hAnsi="Tahoma"/>
          <w:sz w:val="20"/>
          <w:szCs w:val="20"/>
        </w:rPr>
      </w:pPr>
      <w:r>
        <w:rPr>
          <w:rFonts w:ascii="Tahoma" w:hAnsi="Tahoma"/>
          <w:sz w:val="20"/>
          <w:szCs w:val="20"/>
        </w:rPr>
        <w:t>Przedmiotem kontroli jest weryfikacja spełniania przez przedsiębior</w:t>
      </w:r>
      <w:r>
        <w:rPr>
          <w:rFonts w:ascii="Tahoma" w:hAnsi="Tahoma"/>
          <w:sz w:val="20"/>
          <w:szCs w:val="20"/>
        </w:rPr>
        <w:t>ców, o których mowa</w:t>
      </w:r>
      <w:r>
        <w:rPr>
          <w:rFonts w:ascii="Tahoma" w:hAnsi="Tahoma"/>
          <w:sz w:val="20"/>
          <w:szCs w:val="20"/>
        </w:rPr>
        <w:br/>
        <w:t xml:space="preserve">w </w:t>
      </w:r>
      <w:r>
        <w:rPr>
          <w:rFonts w:ascii="Tahoma" w:hAnsi="Tahoma"/>
          <w:sz w:val="20"/>
          <w:szCs w:val="20"/>
        </w:rPr>
        <w:t xml:space="preserve">§ 1 </w:t>
      </w:r>
      <w:r>
        <w:rPr>
          <w:rFonts w:ascii="Tahoma" w:hAnsi="Tahoma"/>
          <w:sz w:val="20"/>
          <w:szCs w:val="20"/>
        </w:rPr>
        <w:t>ust. 2 wymagań w zakresie odbierania odpadów komunalnych od właścicieli nieruchomości zlokalizowanych na terenie Gminy Miejskiej Lubin.</w:t>
      </w:r>
    </w:p>
    <w:p w:rsidR="00C15050" w:rsidRDefault="00C15050">
      <w:pPr>
        <w:jc w:val="center"/>
        <w:rPr>
          <w:rFonts w:ascii="Tahoma" w:hAnsi="Tahoma"/>
          <w:sz w:val="20"/>
          <w:szCs w:val="20"/>
        </w:rPr>
      </w:pPr>
    </w:p>
    <w:p w:rsidR="00C15050" w:rsidRDefault="005A130F">
      <w:pPr>
        <w:jc w:val="center"/>
        <w:rPr>
          <w:rFonts w:ascii="Tahoma" w:hAnsi="Tahoma"/>
          <w:sz w:val="20"/>
          <w:szCs w:val="20"/>
        </w:rPr>
      </w:pPr>
      <w:r>
        <w:rPr>
          <w:rFonts w:ascii="Tahoma" w:hAnsi="Tahoma"/>
          <w:b/>
          <w:bCs/>
          <w:sz w:val="20"/>
          <w:szCs w:val="20"/>
        </w:rPr>
        <w:t>§ 3.</w:t>
      </w:r>
    </w:p>
    <w:p w:rsidR="00C15050" w:rsidRDefault="005A130F">
      <w:pPr>
        <w:ind w:left="720"/>
        <w:jc w:val="both"/>
        <w:rPr>
          <w:rFonts w:ascii="Tahoma" w:hAnsi="Tahoma"/>
          <w:sz w:val="20"/>
          <w:szCs w:val="20"/>
        </w:rPr>
      </w:pPr>
      <w:r>
        <w:rPr>
          <w:rFonts w:ascii="Tahoma" w:hAnsi="Tahoma"/>
          <w:sz w:val="20"/>
          <w:szCs w:val="20"/>
        </w:rPr>
        <w:t>Określa się:</w:t>
      </w:r>
    </w:p>
    <w:p w:rsidR="00C15050" w:rsidRDefault="005A130F">
      <w:pPr>
        <w:numPr>
          <w:ilvl w:val="1"/>
          <w:numId w:val="5"/>
        </w:numPr>
        <w:tabs>
          <w:tab w:val="left" w:pos="540"/>
        </w:tabs>
        <w:ind w:left="540"/>
        <w:jc w:val="both"/>
        <w:rPr>
          <w:rFonts w:ascii="Tahoma" w:hAnsi="Tahoma"/>
          <w:sz w:val="20"/>
          <w:szCs w:val="20"/>
        </w:rPr>
      </w:pPr>
      <w:r>
        <w:rPr>
          <w:rFonts w:ascii="Tahoma" w:hAnsi="Tahoma"/>
          <w:bCs/>
          <w:sz w:val="20"/>
          <w:szCs w:val="20"/>
        </w:rPr>
        <w:t xml:space="preserve">wzór upoważnienia do przeprowadzenia kontroli przedsiębiorców prowadzących </w:t>
      </w:r>
      <w:r>
        <w:rPr>
          <w:rFonts w:ascii="Tahoma" w:hAnsi="Tahoma"/>
          <w:bCs/>
          <w:sz w:val="20"/>
          <w:szCs w:val="20"/>
        </w:rPr>
        <w:t>działalność</w:t>
      </w:r>
      <w:r>
        <w:rPr>
          <w:rFonts w:ascii="Tahoma" w:hAnsi="Tahoma"/>
          <w:bCs/>
          <w:sz w:val="20"/>
          <w:szCs w:val="20"/>
        </w:rPr>
        <w:br/>
        <w:t xml:space="preserve">w zakresie wskazanym w </w:t>
      </w:r>
      <w:r>
        <w:rPr>
          <w:rFonts w:ascii="Tahoma" w:hAnsi="Tahoma"/>
          <w:sz w:val="20"/>
          <w:szCs w:val="20"/>
        </w:rPr>
        <w:t>§ 1 niniejszego zarządzenia, stanowiący załącznik Nr 3 do niniejszego zarządzenia,</w:t>
      </w:r>
    </w:p>
    <w:p w:rsidR="00C15050" w:rsidRDefault="005A130F">
      <w:pPr>
        <w:numPr>
          <w:ilvl w:val="1"/>
          <w:numId w:val="5"/>
        </w:numPr>
        <w:tabs>
          <w:tab w:val="left" w:pos="540"/>
        </w:tabs>
        <w:ind w:left="540"/>
        <w:jc w:val="both"/>
        <w:rPr>
          <w:rFonts w:ascii="Tahoma" w:hAnsi="Tahoma"/>
          <w:sz w:val="20"/>
          <w:szCs w:val="20"/>
        </w:rPr>
      </w:pPr>
      <w:r>
        <w:rPr>
          <w:rFonts w:ascii="Tahoma" w:hAnsi="Tahoma"/>
          <w:bCs/>
          <w:sz w:val="20"/>
          <w:szCs w:val="20"/>
        </w:rPr>
        <w:t>wzór zawiadomienia o zamiarze wszczęcia kontroli przedsiębiorców prowadzących działalność</w:t>
      </w:r>
      <w:r>
        <w:rPr>
          <w:rFonts w:ascii="Tahoma" w:hAnsi="Tahoma"/>
          <w:bCs/>
          <w:sz w:val="20"/>
          <w:szCs w:val="20"/>
        </w:rPr>
        <w:br/>
        <w:t>w zakresie wskazanym w § 1 niniejszego zarządzen</w:t>
      </w:r>
      <w:r>
        <w:rPr>
          <w:rFonts w:ascii="Tahoma" w:hAnsi="Tahoma"/>
          <w:bCs/>
          <w:sz w:val="20"/>
          <w:szCs w:val="20"/>
        </w:rPr>
        <w:t>ia, stanowiący załącznik Nr 4 do niniejszego zarządzenia,</w:t>
      </w:r>
    </w:p>
    <w:p w:rsidR="00C15050" w:rsidRDefault="005A130F">
      <w:pPr>
        <w:numPr>
          <w:ilvl w:val="1"/>
          <w:numId w:val="5"/>
        </w:numPr>
        <w:tabs>
          <w:tab w:val="left" w:pos="540"/>
        </w:tabs>
        <w:ind w:left="540"/>
        <w:jc w:val="both"/>
        <w:rPr>
          <w:rFonts w:ascii="Tahoma" w:hAnsi="Tahoma"/>
          <w:sz w:val="20"/>
          <w:szCs w:val="20"/>
        </w:rPr>
      </w:pPr>
      <w:r>
        <w:rPr>
          <w:rFonts w:ascii="Tahoma" w:hAnsi="Tahoma"/>
          <w:bCs/>
          <w:sz w:val="20"/>
          <w:szCs w:val="20"/>
        </w:rPr>
        <w:t>wzór protokołu kontroli przedsiębiorców prowadzących działalność w zakresie wskazanym</w:t>
      </w:r>
      <w:r>
        <w:rPr>
          <w:rFonts w:ascii="Tahoma" w:hAnsi="Tahoma"/>
          <w:bCs/>
          <w:sz w:val="20"/>
          <w:szCs w:val="20"/>
        </w:rPr>
        <w:br/>
        <w:t xml:space="preserve">w </w:t>
      </w:r>
      <w:r>
        <w:rPr>
          <w:rFonts w:ascii="Tahoma" w:hAnsi="Tahoma"/>
          <w:sz w:val="20"/>
          <w:szCs w:val="20"/>
        </w:rPr>
        <w:t>§ 1 niniejszego zarządzenia,</w:t>
      </w:r>
      <w:r>
        <w:rPr>
          <w:rFonts w:ascii="Tahoma" w:hAnsi="Tahoma"/>
          <w:bCs/>
          <w:sz w:val="20"/>
          <w:szCs w:val="20"/>
        </w:rPr>
        <w:t xml:space="preserve"> stanowiący załącznik Nr 5 do niniejszego zarządzenia.</w:t>
      </w:r>
    </w:p>
    <w:p w:rsidR="00C15050" w:rsidRDefault="00C15050">
      <w:pPr>
        <w:jc w:val="center"/>
        <w:rPr>
          <w:rFonts w:ascii="Tahoma" w:hAnsi="Tahoma"/>
          <w:sz w:val="20"/>
          <w:szCs w:val="20"/>
        </w:rPr>
      </w:pPr>
    </w:p>
    <w:p w:rsidR="00C15050" w:rsidRDefault="005A130F">
      <w:pPr>
        <w:jc w:val="center"/>
        <w:rPr>
          <w:rFonts w:ascii="Tahoma" w:hAnsi="Tahoma"/>
          <w:sz w:val="20"/>
          <w:szCs w:val="20"/>
        </w:rPr>
      </w:pPr>
      <w:r>
        <w:rPr>
          <w:rFonts w:ascii="Tahoma" w:hAnsi="Tahoma"/>
          <w:b/>
          <w:bCs/>
          <w:sz w:val="20"/>
          <w:szCs w:val="20"/>
        </w:rPr>
        <w:t>§ 4.</w:t>
      </w:r>
    </w:p>
    <w:p w:rsidR="00C15050" w:rsidRDefault="005A130F">
      <w:pPr>
        <w:jc w:val="both"/>
        <w:rPr>
          <w:rFonts w:ascii="Tahoma" w:hAnsi="Tahoma"/>
          <w:bCs/>
          <w:sz w:val="20"/>
          <w:szCs w:val="20"/>
        </w:rPr>
      </w:pPr>
      <w:r>
        <w:rPr>
          <w:rFonts w:ascii="Tahoma" w:hAnsi="Tahoma"/>
          <w:bCs/>
          <w:sz w:val="20"/>
          <w:szCs w:val="20"/>
        </w:rPr>
        <w:t>Zarządzenie wchodzi w</w:t>
      </w:r>
      <w:r>
        <w:rPr>
          <w:rFonts w:ascii="Tahoma" w:hAnsi="Tahoma"/>
          <w:bCs/>
          <w:sz w:val="20"/>
          <w:szCs w:val="20"/>
        </w:rPr>
        <w:t xml:space="preserve"> życie z dniem podpisania.</w:t>
      </w:r>
    </w:p>
    <w:p w:rsidR="00BF7B9B" w:rsidRDefault="00BF7B9B">
      <w:pPr>
        <w:jc w:val="both"/>
        <w:rPr>
          <w:rFonts w:ascii="Tahoma" w:hAnsi="Tahoma"/>
          <w:bCs/>
          <w:sz w:val="20"/>
          <w:szCs w:val="20"/>
        </w:rPr>
      </w:pPr>
    </w:p>
    <w:p w:rsidR="00BF7B9B" w:rsidRDefault="00BF7B9B" w:rsidP="00BF7B9B">
      <w:pPr>
        <w:spacing w:line="276" w:lineRule="auto"/>
        <w:ind w:left="5648" w:firstLine="706"/>
        <w:jc w:val="both"/>
        <w:rPr>
          <w:rFonts w:ascii="Tahoma" w:hAnsi="Tahoma"/>
          <w:color w:val="000000"/>
          <w:sz w:val="22"/>
        </w:rPr>
      </w:pPr>
    </w:p>
    <w:p w:rsidR="00BF7B9B" w:rsidRDefault="00BF7B9B" w:rsidP="00BF7B9B">
      <w:pPr>
        <w:spacing w:line="276" w:lineRule="auto"/>
        <w:ind w:left="5648" w:firstLine="706"/>
        <w:jc w:val="both"/>
        <w:rPr>
          <w:rFonts w:ascii="Tahoma" w:hAnsi="Tahoma"/>
          <w:color w:val="000000"/>
          <w:sz w:val="22"/>
          <w:lang w:eastAsia="ja-JP"/>
        </w:rPr>
      </w:pPr>
      <w:r>
        <w:rPr>
          <w:rFonts w:ascii="Tahoma" w:hAnsi="Tahoma"/>
          <w:color w:val="000000"/>
          <w:sz w:val="22"/>
        </w:rPr>
        <w:t>z up. PREZYDENTA MIASTA</w:t>
      </w:r>
    </w:p>
    <w:p w:rsidR="00BF7B9B" w:rsidRDefault="00BF7B9B" w:rsidP="00BF7B9B">
      <w:pPr>
        <w:spacing w:line="276" w:lineRule="auto"/>
        <w:jc w:val="both"/>
        <w:rPr>
          <w:rFonts w:ascii="Tahoma" w:hAnsi="Tahoma"/>
          <w:color w:val="000000"/>
          <w:sz w:val="22"/>
        </w:rPr>
      </w:pPr>
      <w:r>
        <w:rPr>
          <w:rFonts w:ascii="Tahoma" w:hAnsi="Tahoma"/>
          <w:color w:val="000000"/>
          <w:sz w:val="22"/>
        </w:rPr>
        <w:tab/>
      </w:r>
      <w:r>
        <w:rPr>
          <w:rFonts w:ascii="Tahoma" w:hAnsi="Tahoma"/>
          <w:color w:val="000000"/>
          <w:sz w:val="22"/>
        </w:rPr>
        <w:tab/>
      </w:r>
      <w:r>
        <w:rPr>
          <w:rFonts w:ascii="Tahoma" w:hAnsi="Tahoma"/>
          <w:color w:val="000000"/>
          <w:sz w:val="22"/>
        </w:rPr>
        <w:tab/>
      </w:r>
      <w:r>
        <w:rPr>
          <w:rFonts w:ascii="Tahoma" w:hAnsi="Tahoma"/>
          <w:color w:val="000000"/>
          <w:sz w:val="22"/>
        </w:rPr>
        <w:tab/>
      </w:r>
      <w:r>
        <w:rPr>
          <w:rFonts w:ascii="Tahoma" w:hAnsi="Tahoma"/>
          <w:color w:val="000000"/>
          <w:sz w:val="22"/>
        </w:rPr>
        <w:tab/>
      </w:r>
      <w:r>
        <w:rPr>
          <w:rFonts w:ascii="Tahoma" w:hAnsi="Tahoma"/>
          <w:color w:val="000000"/>
          <w:sz w:val="22"/>
        </w:rPr>
        <w:tab/>
      </w:r>
      <w:r>
        <w:rPr>
          <w:rFonts w:ascii="Tahoma" w:hAnsi="Tahoma"/>
          <w:color w:val="000000"/>
          <w:sz w:val="22"/>
        </w:rPr>
        <w:tab/>
      </w:r>
      <w:r>
        <w:rPr>
          <w:rFonts w:ascii="Tahoma" w:hAnsi="Tahoma"/>
          <w:color w:val="000000"/>
          <w:sz w:val="22"/>
        </w:rPr>
        <w:tab/>
      </w:r>
      <w:r>
        <w:rPr>
          <w:rFonts w:ascii="Tahoma" w:hAnsi="Tahoma"/>
          <w:color w:val="000000"/>
          <w:sz w:val="22"/>
        </w:rPr>
        <w:tab/>
        <w:t>/-/ Tomasz Ochocki</w:t>
      </w:r>
    </w:p>
    <w:p w:rsidR="00BF7B9B" w:rsidRPr="002A5488" w:rsidRDefault="00BF7B9B" w:rsidP="00BF7B9B">
      <w:pPr>
        <w:spacing w:line="276" w:lineRule="auto"/>
        <w:jc w:val="both"/>
        <w:rPr>
          <w:rFonts w:ascii="Tahoma" w:hAnsi="Tahoma" w:cs="Tahoma"/>
          <w:b/>
          <w:sz w:val="22"/>
          <w:szCs w:val="22"/>
          <w:lang/>
        </w:rPr>
      </w:pPr>
      <w:r>
        <w:rPr>
          <w:rFonts w:ascii="Tahoma" w:hAnsi="Tahoma"/>
          <w:color w:val="000000"/>
          <w:sz w:val="22"/>
        </w:rPr>
        <w:tab/>
      </w:r>
      <w:r>
        <w:rPr>
          <w:rFonts w:ascii="Tahoma" w:hAnsi="Tahoma"/>
          <w:color w:val="000000"/>
          <w:sz w:val="22"/>
        </w:rPr>
        <w:tab/>
      </w:r>
      <w:r>
        <w:rPr>
          <w:rFonts w:ascii="Tahoma" w:hAnsi="Tahoma"/>
          <w:color w:val="000000"/>
          <w:sz w:val="22"/>
        </w:rPr>
        <w:tab/>
      </w:r>
      <w:r>
        <w:rPr>
          <w:rFonts w:ascii="Tahoma" w:hAnsi="Tahoma"/>
          <w:color w:val="000000"/>
          <w:sz w:val="22"/>
        </w:rPr>
        <w:tab/>
      </w:r>
      <w:r>
        <w:rPr>
          <w:rFonts w:ascii="Tahoma" w:hAnsi="Tahoma"/>
          <w:color w:val="000000"/>
          <w:sz w:val="22"/>
        </w:rPr>
        <w:tab/>
      </w:r>
      <w:r>
        <w:rPr>
          <w:rFonts w:ascii="Tahoma" w:hAnsi="Tahoma"/>
          <w:color w:val="000000"/>
          <w:sz w:val="22"/>
        </w:rPr>
        <w:tab/>
      </w:r>
      <w:r>
        <w:rPr>
          <w:rFonts w:ascii="Tahoma" w:hAnsi="Tahoma"/>
          <w:color w:val="000000"/>
          <w:sz w:val="22"/>
        </w:rPr>
        <w:tab/>
      </w:r>
      <w:r>
        <w:rPr>
          <w:rFonts w:ascii="Tahoma" w:hAnsi="Tahoma"/>
          <w:color w:val="000000"/>
          <w:sz w:val="22"/>
        </w:rPr>
        <w:tab/>
      </w:r>
      <w:r>
        <w:rPr>
          <w:rFonts w:ascii="Tahoma" w:hAnsi="Tahoma"/>
          <w:color w:val="000000"/>
          <w:sz w:val="22"/>
        </w:rPr>
        <w:tab/>
        <w:t>Sekretarz Miasta</w:t>
      </w:r>
    </w:p>
    <w:p w:rsidR="00BF7B9B" w:rsidRPr="002A5488" w:rsidRDefault="00BF7B9B" w:rsidP="00BF7B9B">
      <w:pPr>
        <w:pStyle w:val="Tekstpodstawowy"/>
        <w:rPr>
          <w:rFonts w:ascii="Tahoma" w:hAnsi="Tahoma" w:cs="Tahoma"/>
          <w:b/>
          <w:i/>
          <w:iCs/>
          <w:sz w:val="22"/>
          <w:szCs w:val="22"/>
          <w:lang/>
        </w:rPr>
      </w:pPr>
    </w:p>
    <w:p w:rsidR="00BF7B9B" w:rsidRDefault="00BF7B9B">
      <w:pPr>
        <w:jc w:val="both"/>
        <w:rPr>
          <w:rFonts w:ascii="Tahoma" w:hAnsi="Tahoma"/>
          <w:sz w:val="20"/>
          <w:szCs w:val="20"/>
        </w:rPr>
      </w:pPr>
    </w:p>
    <w:p w:rsidR="00C15050" w:rsidRDefault="005A130F">
      <w:pPr>
        <w:pStyle w:val="NormalnyWeb"/>
        <w:spacing w:before="102" w:beforeAutospacing="0" w:after="102"/>
        <w:jc w:val="right"/>
        <w:rPr>
          <w:rFonts w:ascii="Tahoma" w:hAnsi="Tahoma"/>
          <w:sz w:val="20"/>
          <w:szCs w:val="20"/>
        </w:rPr>
      </w:pPr>
      <w:r>
        <w:br w:type="page"/>
      </w:r>
    </w:p>
    <w:p w:rsidR="00C15050" w:rsidRDefault="005A130F">
      <w:pPr>
        <w:pStyle w:val="NormalnyWeb"/>
        <w:spacing w:before="102" w:beforeAutospacing="0" w:after="102"/>
        <w:jc w:val="right"/>
        <w:rPr>
          <w:rFonts w:ascii="Tahoma" w:hAnsi="Tahoma"/>
          <w:sz w:val="20"/>
          <w:szCs w:val="20"/>
        </w:rPr>
      </w:pPr>
      <w:r>
        <w:rPr>
          <w:rFonts w:ascii="Tahoma" w:hAnsi="Tahoma"/>
          <w:sz w:val="20"/>
          <w:szCs w:val="20"/>
        </w:rPr>
        <w:lastRenderedPageBreak/>
        <w:t xml:space="preserve">Załącznik nr 1 </w:t>
      </w:r>
    </w:p>
    <w:p w:rsidR="00C15050" w:rsidRDefault="005A130F">
      <w:pPr>
        <w:pStyle w:val="NormalnyWeb"/>
        <w:spacing w:before="102" w:beforeAutospacing="0" w:after="102"/>
        <w:jc w:val="right"/>
        <w:rPr>
          <w:rFonts w:ascii="Tahoma" w:hAnsi="Tahoma"/>
          <w:sz w:val="20"/>
          <w:szCs w:val="20"/>
        </w:rPr>
      </w:pPr>
      <w:r>
        <w:rPr>
          <w:rFonts w:ascii="Tahoma" w:hAnsi="Tahoma"/>
          <w:sz w:val="20"/>
          <w:szCs w:val="20"/>
        </w:rPr>
        <w:t>do Zarządzenia Nr P.0050.</w:t>
      </w:r>
      <w:r w:rsidR="00F731FE">
        <w:rPr>
          <w:rFonts w:ascii="Tahoma" w:hAnsi="Tahoma"/>
          <w:sz w:val="20"/>
          <w:szCs w:val="20"/>
        </w:rPr>
        <w:t>135.</w:t>
      </w:r>
      <w:r>
        <w:rPr>
          <w:rFonts w:ascii="Tahoma" w:hAnsi="Tahoma"/>
          <w:sz w:val="20"/>
          <w:szCs w:val="20"/>
        </w:rPr>
        <w:t>2023</w:t>
      </w:r>
    </w:p>
    <w:p w:rsidR="00C15050" w:rsidRDefault="00F731FE">
      <w:pPr>
        <w:pStyle w:val="NormalnyWeb"/>
        <w:spacing w:before="102" w:beforeAutospacing="0" w:after="102"/>
        <w:jc w:val="right"/>
        <w:rPr>
          <w:rFonts w:ascii="Tahoma" w:hAnsi="Tahoma"/>
          <w:sz w:val="20"/>
          <w:szCs w:val="20"/>
        </w:rPr>
      </w:pPr>
      <w:r>
        <w:rPr>
          <w:rFonts w:ascii="Tahoma" w:hAnsi="Tahoma"/>
          <w:sz w:val="20"/>
          <w:szCs w:val="20"/>
        </w:rPr>
        <w:t xml:space="preserve">Prezydenta Miasta Lubina </w:t>
      </w:r>
      <w:r w:rsidR="005A130F">
        <w:rPr>
          <w:rFonts w:ascii="Tahoma" w:hAnsi="Tahoma"/>
          <w:sz w:val="20"/>
          <w:szCs w:val="20"/>
        </w:rPr>
        <w:t xml:space="preserve">z dnia </w:t>
      </w:r>
      <w:r>
        <w:rPr>
          <w:rFonts w:ascii="Tahoma" w:hAnsi="Tahoma"/>
          <w:sz w:val="20"/>
          <w:szCs w:val="20"/>
        </w:rPr>
        <w:t>26 kwietnia 2023 r.</w:t>
      </w:r>
    </w:p>
    <w:p w:rsidR="00C15050" w:rsidRDefault="00C15050">
      <w:pPr>
        <w:jc w:val="both"/>
        <w:rPr>
          <w:rFonts w:ascii="Tahoma" w:hAnsi="Tahoma"/>
          <w:b/>
          <w:bCs/>
          <w:sz w:val="20"/>
          <w:szCs w:val="20"/>
        </w:rPr>
      </w:pPr>
    </w:p>
    <w:p w:rsidR="00C15050" w:rsidRDefault="005A130F">
      <w:pPr>
        <w:jc w:val="center"/>
        <w:rPr>
          <w:rFonts w:ascii="Tahoma" w:hAnsi="Tahoma"/>
          <w:sz w:val="20"/>
          <w:szCs w:val="20"/>
        </w:rPr>
      </w:pPr>
      <w:r>
        <w:rPr>
          <w:rFonts w:ascii="Tahoma" w:hAnsi="Tahoma"/>
          <w:b/>
          <w:bCs/>
          <w:sz w:val="20"/>
          <w:szCs w:val="20"/>
        </w:rPr>
        <w:t>Procedura kontroli  przestrzegania i stosowania przepisów ustawy o utrzymaniu czystości</w:t>
      </w:r>
    </w:p>
    <w:p w:rsidR="00C15050" w:rsidRDefault="005A130F">
      <w:pPr>
        <w:jc w:val="center"/>
        <w:rPr>
          <w:rFonts w:ascii="Tahoma" w:hAnsi="Tahoma"/>
          <w:sz w:val="20"/>
          <w:szCs w:val="20"/>
        </w:rPr>
      </w:pPr>
      <w:r>
        <w:rPr>
          <w:rFonts w:ascii="Tahoma" w:hAnsi="Tahoma"/>
          <w:b/>
          <w:bCs/>
          <w:sz w:val="20"/>
          <w:szCs w:val="20"/>
        </w:rPr>
        <w:t>i porządku w gminach w stosunku do podmiotów od</w:t>
      </w:r>
      <w:r>
        <w:rPr>
          <w:rFonts w:ascii="Tahoma" w:hAnsi="Tahoma"/>
          <w:b/>
          <w:bCs/>
          <w:sz w:val="20"/>
          <w:szCs w:val="20"/>
        </w:rPr>
        <w:t>bierających odpady komunalne od właścicieli nieruchomości na terenie Gminy Miejskiej Lubin wpisanych do rejestru działalności regulowanej, prowadzonego przez Prezydenta Miasta Lubina</w:t>
      </w:r>
    </w:p>
    <w:p w:rsidR="00C15050" w:rsidRDefault="00C15050">
      <w:pPr>
        <w:jc w:val="both"/>
        <w:rPr>
          <w:rFonts w:ascii="Tahoma" w:hAnsi="Tahoma"/>
          <w:b/>
          <w:bCs/>
          <w:sz w:val="20"/>
          <w:szCs w:val="20"/>
        </w:rPr>
      </w:pPr>
    </w:p>
    <w:p w:rsidR="00C15050" w:rsidRDefault="005A130F">
      <w:pPr>
        <w:jc w:val="both"/>
        <w:rPr>
          <w:rFonts w:ascii="Tahoma" w:hAnsi="Tahoma"/>
          <w:sz w:val="20"/>
          <w:szCs w:val="20"/>
        </w:rPr>
      </w:pPr>
      <w:r>
        <w:rPr>
          <w:rFonts w:ascii="Tahoma" w:hAnsi="Tahoma"/>
          <w:sz w:val="20"/>
          <w:szCs w:val="20"/>
        </w:rPr>
        <w:t>W związku z art. 47 ust. 3 ustawy z dnia 6 marca 2018 r. Prawo Przedsięb</w:t>
      </w:r>
      <w:r>
        <w:rPr>
          <w:rFonts w:ascii="Tahoma" w:hAnsi="Tahoma"/>
          <w:sz w:val="20"/>
          <w:szCs w:val="20"/>
        </w:rPr>
        <w:t>iorców podaje się do wiadomości procedurę kontroli przedsiębiorców posiadających wpis do rejestru działalności regulowanej w zakresie odbierania odpadów komunalnych od właścicieli nieruchomości na terenie Gminy Miejskiej Lubin, wynikających z powszechnie o</w:t>
      </w:r>
      <w:r>
        <w:rPr>
          <w:rFonts w:ascii="Tahoma" w:hAnsi="Tahoma"/>
          <w:sz w:val="20"/>
          <w:szCs w:val="20"/>
        </w:rPr>
        <w:t>bowiązujących przepisów.</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b/>
          <w:bCs/>
          <w:sz w:val="20"/>
          <w:szCs w:val="20"/>
        </w:rPr>
        <w:t>I. ZAKRES</w:t>
      </w:r>
    </w:p>
    <w:p w:rsidR="00C15050" w:rsidRDefault="005A130F">
      <w:pPr>
        <w:jc w:val="both"/>
        <w:rPr>
          <w:rFonts w:ascii="Tahoma" w:hAnsi="Tahoma"/>
          <w:sz w:val="20"/>
          <w:szCs w:val="20"/>
        </w:rPr>
      </w:pPr>
      <w:r>
        <w:rPr>
          <w:rFonts w:ascii="Tahoma" w:hAnsi="Tahoma"/>
          <w:sz w:val="20"/>
          <w:szCs w:val="20"/>
        </w:rPr>
        <w:t>Zakres przedmiotowy kontroli wiąże się z przestrzeganiem przez przedsiębiorcę obowiązków</w:t>
      </w:r>
      <w:r>
        <w:rPr>
          <w:rFonts w:ascii="Tahoma" w:hAnsi="Tahoma"/>
          <w:sz w:val="20"/>
          <w:szCs w:val="20"/>
        </w:rPr>
        <w:br/>
        <w:t>i wymagań wynikających z zapisów ustawy z dnia 13 września 1996 r. o utrzymaniu czystości</w:t>
      </w:r>
      <w:r>
        <w:rPr>
          <w:rFonts w:ascii="Tahoma" w:hAnsi="Tahoma"/>
          <w:sz w:val="20"/>
          <w:szCs w:val="20"/>
        </w:rPr>
        <w:br/>
        <w:t>i porządku w gminach.</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b/>
          <w:bCs/>
          <w:sz w:val="20"/>
          <w:szCs w:val="20"/>
        </w:rPr>
        <w:t>II. ORGAN UPRAWNIO</w:t>
      </w:r>
      <w:r>
        <w:rPr>
          <w:rFonts w:ascii="Tahoma" w:hAnsi="Tahoma"/>
          <w:b/>
          <w:bCs/>
          <w:sz w:val="20"/>
          <w:szCs w:val="20"/>
        </w:rPr>
        <w:t>NY DO PRZEPROWADZANIA KONTROLI</w:t>
      </w:r>
    </w:p>
    <w:p w:rsidR="00C15050" w:rsidRDefault="005A130F">
      <w:pPr>
        <w:jc w:val="both"/>
        <w:rPr>
          <w:rFonts w:ascii="Tahoma" w:hAnsi="Tahoma"/>
          <w:sz w:val="20"/>
          <w:szCs w:val="20"/>
        </w:rPr>
      </w:pPr>
      <w:r>
        <w:rPr>
          <w:rFonts w:ascii="Tahoma" w:hAnsi="Tahoma"/>
          <w:sz w:val="20"/>
          <w:szCs w:val="20"/>
        </w:rPr>
        <w:t>Organem uprawnionym do przeprowadzenia kontroli jest Prezydent Miasta Lubina, który upoważnia do przeprowadzenia kontroli z zakresu przestrzegania i stosowania przepisów ustawy z dnia 13 września 1996 r. o utrzymaniu czystośc</w:t>
      </w:r>
      <w:r>
        <w:rPr>
          <w:rFonts w:ascii="Tahoma" w:hAnsi="Tahoma"/>
          <w:sz w:val="20"/>
          <w:szCs w:val="20"/>
        </w:rPr>
        <w:t>i i porządku w gminach pracowników Wydziału Infrastruktury Urzędu Miejskiego w Lubinie.</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b/>
          <w:bCs/>
          <w:sz w:val="20"/>
          <w:szCs w:val="20"/>
        </w:rPr>
        <w:t>III. PODSTAWA PRAWNA PRZEPROWADZENIA KONTROLI</w:t>
      </w:r>
    </w:p>
    <w:p w:rsidR="00C15050" w:rsidRDefault="005A130F">
      <w:pPr>
        <w:jc w:val="both"/>
        <w:rPr>
          <w:rFonts w:ascii="Tahoma" w:hAnsi="Tahoma"/>
          <w:sz w:val="20"/>
          <w:szCs w:val="20"/>
        </w:rPr>
      </w:pPr>
      <w:r>
        <w:rPr>
          <w:rFonts w:ascii="Tahoma" w:hAnsi="Tahoma"/>
          <w:sz w:val="20"/>
          <w:szCs w:val="20"/>
        </w:rPr>
        <w:t>Ustawa z dnia 6 marca 2018 r. Prawo przedsiębiorców</w:t>
      </w:r>
    </w:p>
    <w:p w:rsidR="00C15050" w:rsidRDefault="005A130F">
      <w:pPr>
        <w:jc w:val="both"/>
        <w:rPr>
          <w:rFonts w:ascii="Tahoma" w:hAnsi="Tahoma"/>
          <w:sz w:val="20"/>
          <w:szCs w:val="20"/>
        </w:rPr>
      </w:pPr>
      <w:r>
        <w:rPr>
          <w:rFonts w:ascii="Tahoma" w:hAnsi="Tahoma"/>
          <w:sz w:val="20"/>
          <w:szCs w:val="20"/>
        </w:rPr>
        <w:t>Ustawa z dnia 13 września 1996 r. o utrzymaniu i czystości w gminach</w:t>
      </w:r>
    </w:p>
    <w:p w:rsidR="00C15050" w:rsidRDefault="005A130F">
      <w:pPr>
        <w:jc w:val="both"/>
        <w:rPr>
          <w:rFonts w:ascii="Tahoma" w:hAnsi="Tahoma"/>
          <w:sz w:val="20"/>
          <w:szCs w:val="20"/>
        </w:rPr>
      </w:pPr>
      <w:r>
        <w:rPr>
          <w:rFonts w:ascii="Tahoma" w:hAnsi="Tahoma"/>
          <w:sz w:val="20"/>
          <w:szCs w:val="20"/>
        </w:rPr>
        <w:t>Rozporządzenie Ministra Środowiska z dnia 11 stycznia 2013 r. w sprawie szczegółowych wymagań</w:t>
      </w:r>
      <w:r>
        <w:rPr>
          <w:rFonts w:ascii="Tahoma" w:hAnsi="Tahoma"/>
          <w:sz w:val="20"/>
          <w:szCs w:val="20"/>
        </w:rPr>
        <w:br/>
        <w:t>w zakresie odbierania odpadów komunalnych od właścicieli nieruchomości</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b/>
          <w:bCs/>
          <w:sz w:val="20"/>
          <w:szCs w:val="20"/>
        </w:rPr>
        <w:t>IV. CEL KONTROLI</w:t>
      </w:r>
    </w:p>
    <w:p w:rsidR="00C15050" w:rsidRDefault="005A130F">
      <w:pPr>
        <w:jc w:val="both"/>
        <w:rPr>
          <w:rFonts w:ascii="Tahoma" w:hAnsi="Tahoma"/>
          <w:sz w:val="20"/>
          <w:szCs w:val="20"/>
        </w:rPr>
      </w:pPr>
      <w:r>
        <w:rPr>
          <w:rFonts w:ascii="Tahoma" w:hAnsi="Tahoma"/>
          <w:sz w:val="20"/>
          <w:szCs w:val="20"/>
        </w:rPr>
        <w:t>Ustalenie czy podmiot wpisany do rejestru działalności regulowanej  w zak</w:t>
      </w:r>
      <w:r>
        <w:rPr>
          <w:rFonts w:ascii="Tahoma" w:hAnsi="Tahoma"/>
          <w:sz w:val="20"/>
          <w:szCs w:val="20"/>
        </w:rPr>
        <w:t>resie odbierania odpadów komunalnych od właścicieli nieruchomości znajdujących się na terenie Gminy Miejskiej Lubin prowadzonego przez Prezydenta Miasta Lubina spełnia  wymagania określone w art. 9d w związku</w:t>
      </w:r>
      <w:r>
        <w:rPr>
          <w:rFonts w:ascii="Tahoma" w:hAnsi="Tahoma"/>
          <w:sz w:val="20"/>
          <w:szCs w:val="20"/>
        </w:rPr>
        <w:br/>
        <w:t>z art. 9u ustawy z dnia 13 września 1996 r. o u</w:t>
      </w:r>
      <w:r>
        <w:rPr>
          <w:rFonts w:ascii="Tahoma" w:hAnsi="Tahoma"/>
          <w:sz w:val="20"/>
          <w:szCs w:val="20"/>
        </w:rPr>
        <w:t>trzymaniu czystości i porządku w gminach.</w:t>
      </w:r>
    </w:p>
    <w:p w:rsidR="00C15050" w:rsidRDefault="00C15050">
      <w:pPr>
        <w:jc w:val="both"/>
        <w:rPr>
          <w:rFonts w:ascii="Tahoma" w:hAnsi="Tahoma"/>
          <w:b/>
          <w:bCs/>
          <w:sz w:val="20"/>
          <w:szCs w:val="20"/>
        </w:rPr>
      </w:pPr>
    </w:p>
    <w:p w:rsidR="00C15050" w:rsidRDefault="005A130F">
      <w:pPr>
        <w:jc w:val="both"/>
        <w:rPr>
          <w:rFonts w:ascii="Tahoma" w:hAnsi="Tahoma"/>
          <w:sz w:val="20"/>
          <w:szCs w:val="20"/>
        </w:rPr>
      </w:pPr>
      <w:r>
        <w:rPr>
          <w:rFonts w:ascii="Tahoma" w:hAnsi="Tahoma"/>
          <w:b/>
          <w:bCs/>
          <w:sz w:val="20"/>
          <w:szCs w:val="20"/>
        </w:rPr>
        <w:t>V. WYBÓR PODMIOTÓW KONTROLOWANYCH</w:t>
      </w:r>
    </w:p>
    <w:p w:rsidR="00C15050" w:rsidRDefault="005A130F">
      <w:pPr>
        <w:jc w:val="both"/>
        <w:rPr>
          <w:rFonts w:ascii="Tahoma" w:hAnsi="Tahoma"/>
          <w:sz w:val="20"/>
          <w:szCs w:val="20"/>
        </w:rPr>
      </w:pPr>
      <w:r>
        <w:rPr>
          <w:rFonts w:ascii="Tahoma" w:hAnsi="Tahoma"/>
          <w:sz w:val="20"/>
          <w:szCs w:val="20"/>
        </w:rPr>
        <w:t>Wyboru podmiotów kontrolowanych dokonuje się na podstawie aktualnych wpisów do rejestru działalności regulowanej w zakresie odbierania odpadów komunalnych od właścicieli nieruchomości znajdujących się na terenie Gminy Miejskiej Lubin prowadzonego przez Pre</w:t>
      </w:r>
      <w:r>
        <w:rPr>
          <w:rFonts w:ascii="Tahoma" w:hAnsi="Tahoma"/>
          <w:sz w:val="20"/>
          <w:szCs w:val="20"/>
        </w:rPr>
        <w:t xml:space="preserve">zydenta Miasta Lubina lub na podstawie uzyskanych informacji, zgłoszeń, interwencji oraz wniosków. </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b/>
          <w:bCs/>
          <w:sz w:val="20"/>
          <w:szCs w:val="20"/>
        </w:rPr>
        <w:t>VI. CZYNNOŚCI POPRZEDZAJĄCE KONTROLĘ</w:t>
      </w:r>
    </w:p>
    <w:p w:rsidR="00C15050" w:rsidRDefault="00C15050">
      <w:pPr>
        <w:jc w:val="both"/>
        <w:rPr>
          <w:rFonts w:ascii="Tahoma" w:hAnsi="Tahoma"/>
          <w:sz w:val="20"/>
          <w:szCs w:val="20"/>
        </w:rPr>
      </w:pPr>
    </w:p>
    <w:p w:rsidR="00C15050" w:rsidRDefault="005A130F">
      <w:pPr>
        <w:numPr>
          <w:ilvl w:val="0"/>
          <w:numId w:val="6"/>
        </w:numPr>
        <w:jc w:val="both"/>
        <w:rPr>
          <w:rFonts w:ascii="Tahoma" w:hAnsi="Tahoma"/>
          <w:sz w:val="20"/>
          <w:szCs w:val="20"/>
        </w:rPr>
      </w:pPr>
      <w:r>
        <w:rPr>
          <w:rFonts w:ascii="Tahoma" w:hAnsi="Tahoma"/>
          <w:sz w:val="20"/>
          <w:szCs w:val="20"/>
        </w:rPr>
        <w:t>Zawiadomienie podmiotu, którego Prezydent Miasta Lubina zamierza kontrolować,</w:t>
      </w:r>
      <w:r>
        <w:rPr>
          <w:rFonts w:ascii="Tahoma" w:hAnsi="Tahoma"/>
          <w:sz w:val="20"/>
          <w:szCs w:val="20"/>
        </w:rPr>
        <w:br/>
        <w:t xml:space="preserve">o zamiarze wszczęcia kontroli, zgodnie </w:t>
      </w:r>
      <w:r>
        <w:rPr>
          <w:rFonts w:ascii="Tahoma" w:hAnsi="Tahoma"/>
          <w:sz w:val="20"/>
          <w:szCs w:val="20"/>
        </w:rPr>
        <w:t>z art. 48 ustawy z dnia 6 marca 2028 r. Prawo przedsiębiorców.</w:t>
      </w:r>
    </w:p>
    <w:p w:rsidR="00C15050" w:rsidRDefault="005A130F">
      <w:pPr>
        <w:numPr>
          <w:ilvl w:val="0"/>
          <w:numId w:val="6"/>
        </w:numPr>
        <w:jc w:val="both"/>
        <w:rPr>
          <w:rFonts w:ascii="Tahoma" w:hAnsi="Tahoma"/>
          <w:sz w:val="20"/>
          <w:szCs w:val="20"/>
        </w:rPr>
      </w:pPr>
      <w:r>
        <w:rPr>
          <w:rFonts w:ascii="Tahoma" w:hAnsi="Tahoma"/>
          <w:sz w:val="20"/>
          <w:szCs w:val="20"/>
        </w:rPr>
        <w:t>Kontrolę wszczyna się nie wcześniej niż po upływie 7 dni i nie później niż przed upływem 30 dni od dnia doręczenia zawiadomienia o zamiarze wszczęcia kontroli. Jeżeli kontrola nie zostanie wszc</w:t>
      </w:r>
      <w:r>
        <w:rPr>
          <w:rFonts w:ascii="Tahoma" w:hAnsi="Tahoma"/>
          <w:sz w:val="20"/>
          <w:szCs w:val="20"/>
        </w:rPr>
        <w:t>zęta w terminie 30 dni od dnia doręczenia zawiadomienia, wszczęcie kontroli wymaga ponownego zawiadomienia, zgodnie z art.48 ust. 2 ustawy z dnia 6 marca 2018 r. Prawo przedsiębiorców; na wniosek przedsiębiorcy kontrola może być wszczęta przed upływem 7 dn</w:t>
      </w:r>
      <w:r>
        <w:rPr>
          <w:rFonts w:ascii="Tahoma" w:hAnsi="Tahoma"/>
          <w:sz w:val="20"/>
          <w:szCs w:val="20"/>
        </w:rPr>
        <w:t>i od dnia doręczenia zawiadomienia, zgodnie z art. 48 ust. 4 ustawy  z dnia 6 marca 2018 r. Prawo przedsiębiorców.</w:t>
      </w:r>
    </w:p>
    <w:p w:rsidR="00C15050" w:rsidRDefault="005A130F">
      <w:pPr>
        <w:numPr>
          <w:ilvl w:val="0"/>
          <w:numId w:val="6"/>
        </w:numPr>
        <w:jc w:val="both"/>
        <w:rPr>
          <w:rFonts w:ascii="Tahoma" w:hAnsi="Tahoma"/>
          <w:sz w:val="20"/>
          <w:szCs w:val="20"/>
        </w:rPr>
      </w:pPr>
      <w:r>
        <w:rPr>
          <w:rFonts w:ascii="Tahoma" w:hAnsi="Tahoma"/>
          <w:sz w:val="20"/>
          <w:szCs w:val="20"/>
        </w:rPr>
        <w:lastRenderedPageBreak/>
        <w:t>Przygotowanie upoważnienia do przeprowadzenia kontroli, wystawionego odrębnie do każdej kontroli, zgodnie z wytycznymi art. 49 ust. 7-8 ustaw</w:t>
      </w:r>
      <w:r>
        <w:rPr>
          <w:rFonts w:ascii="Tahoma" w:hAnsi="Tahoma"/>
          <w:sz w:val="20"/>
          <w:szCs w:val="20"/>
        </w:rPr>
        <w:t>y z dnia 6 marca 2018 r. Prawo przedsiębiorców.</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b/>
          <w:bCs/>
          <w:sz w:val="20"/>
          <w:szCs w:val="20"/>
        </w:rPr>
        <w:t>VII. PRZEBIEG KONTROLI</w:t>
      </w:r>
    </w:p>
    <w:p w:rsidR="00C15050" w:rsidRDefault="00C15050">
      <w:pPr>
        <w:jc w:val="both"/>
        <w:rPr>
          <w:rFonts w:ascii="Tahoma" w:hAnsi="Tahoma"/>
          <w:b/>
          <w:bCs/>
          <w:sz w:val="20"/>
          <w:szCs w:val="20"/>
        </w:rPr>
      </w:pPr>
    </w:p>
    <w:p w:rsidR="00C15050" w:rsidRDefault="005A130F">
      <w:pPr>
        <w:numPr>
          <w:ilvl w:val="0"/>
          <w:numId w:val="7"/>
        </w:numPr>
        <w:jc w:val="both"/>
        <w:rPr>
          <w:rFonts w:ascii="Tahoma" w:hAnsi="Tahoma"/>
          <w:sz w:val="20"/>
          <w:szCs w:val="20"/>
        </w:rPr>
      </w:pPr>
      <w:r>
        <w:rPr>
          <w:rFonts w:ascii="Tahoma" w:hAnsi="Tahoma"/>
          <w:sz w:val="20"/>
          <w:szCs w:val="20"/>
        </w:rPr>
        <w:t xml:space="preserve">W terminie planowanej kontroli, kontrolujący zgłaszają się w siedzibie kontrolowanego podmiotu lub na terenie bazy </w:t>
      </w:r>
      <w:proofErr w:type="spellStart"/>
      <w:r>
        <w:rPr>
          <w:rFonts w:ascii="Tahoma" w:hAnsi="Tahoma"/>
          <w:sz w:val="20"/>
          <w:szCs w:val="20"/>
        </w:rPr>
        <w:t>magazynowo-transportowej</w:t>
      </w:r>
      <w:proofErr w:type="spellEnd"/>
      <w:r>
        <w:rPr>
          <w:rFonts w:ascii="Tahoma" w:hAnsi="Tahoma"/>
          <w:sz w:val="20"/>
          <w:szCs w:val="20"/>
        </w:rPr>
        <w:t xml:space="preserve"> wskazanej przez kontrolowany  podmiot.</w:t>
      </w:r>
    </w:p>
    <w:p w:rsidR="00C15050" w:rsidRDefault="005A130F">
      <w:pPr>
        <w:numPr>
          <w:ilvl w:val="0"/>
          <w:numId w:val="7"/>
        </w:numPr>
        <w:jc w:val="both"/>
        <w:rPr>
          <w:rFonts w:ascii="Tahoma" w:hAnsi="Tahoma"/>
          <w:sz w:val="20"/>
          <w:szCs w:val="20"/>
        </w:rPr>
      </w:pPr>
      <w:r>
        <w:rPr>
          <w:rFonts w:ascii="Tahoma" w:hAnsi="Tahoma"/>
          <w:sz w:val="20"/>
          <w:szCs w:val="20"/>
        </w:rPr>
        <w:t>Czyn</w:t>
      </w:r>
      <w:r>
        <w:rPr>
          <w:rFonts w:ascii="Tahoma" w:hAnsi="Tahoma"/>
          <w:sz w:val="20"/>
          <w:szCs w:val="20"/>
        </w:rPr>
        <w:t>ności kontrolnych dokonuje się w obecności kontrolowanego lub osoby przez niego upoważnionej do reprezentowania go w trakcie kontroli, w szczególności w czasie jego nieobecności. Dokonuje się sprawdzenia, czy osoba wyznaczona ze strony kontrolowanego podmi</w:t>
      </w:r>
      <w:r>
        <w:rPr>
          <w:rFonts w:ascii="Tahoma" w:hAnsi="Tahoma"/>
          <w:sz w:val="20"/>
          <w:szCs w:val="20"/>
        </w:rPr>
        <w:t>otu do uczestnictwa w kontroli posiada stosowne upoważnienie.</w:t>
      </w:r>
    </w:p>
    <w:p w:rsidR="00C15050" w:rsidRDefault="005A130F">
      <w:pPr>
        <w:numPr>
          <w:ilvl w:val="0"/>
          <w:numId w:val="7"/>
        </w:numPr>
        <w:jc w:val="both"/>
        <w:rPr>
          <w:rFonts w:ascii="Tahoma" w:hAnsi="Tahoma"/>
          <w:sz w:val="20"/>
          <w:szCs w:val="20"/>
        </w:rPr>
      </w:pPr>
      <w:r>
        <w:rPr>
          <w:rFonts w:ascii="Tahoma" w:hAnsi="Tahoma"/>
          <w:sz w:val="20"/>
          <w:szCs w:val="20"/>
        </w:rPr>
        <w:t>W siedzibie kontrolowanego dokonuje się wpisów w książce kontroli przedsiębiorców,</w:t>
      </w:r>
      <w:r>
        <w:rPr>
          <w:rFonts w:ascii="Tahoma" w:hAnsi="Tahoma"/>
          <w:sz w:val="20"/>
          <w:szCs w:val="20"/>
        </w:rPr>
        <w:br/>
        <w:t>tj.: organ kontroli, oznaczenie upoważnienia do kontroli, zakres podmiotowy kontroli, daty podjęcia i zakończen</w:t>
      </w:r>
      <w:r>
        <w:rPr>
          <w:rFonts w:ascii="Tahoma" w:hAnsi="Tahoma"/>
          <w:sz w:val="20"/>
          <w:szCs w:val="20"/>
        </w:rPr>
        <w:t xml:space="preserve">ia kontroli. </w:t>
      </w:r>
    </w:p>
    <w:p w:rsidR="00C15050" w:rsidRDefault="005A130F">
      <w:pPr>
        <w:numPr>
          <w:ilvl w:val="0"/>
          <w:numId w:val="7"/>
        </w:numPr>
        <w:jc w:val="both"/>
        <w:rPr>
          <w:rFonts w:ascii="Tahoma" w:hAnsi="Tahoma"/>
          <w:sz w:val="20"/>
          <w:szCs w:val="20"/>
        </w:rPr>
      </w:pPr>
      <w:r>
        <w:rPr>
          <w:rFonts w:ascii="Tahoma" w:hAnsi="Tahoma"/>
          <w:sz w:val="20"/>
          <w:szCs w:val="20"/>
        </w:rPr>
        <w:t xml:space="preserve">Okazanie książki kontroli prowadzonej w postaci elektronicznej następuje przez zapewnienie dostępu  przy użyciu  urządzenia pozwalającego na zapoznanie się z jej treścią albo wykonanie wydruków z systemu informatycznego, w którym prowadzona </w:t>
      </w:r>
      <w:r>
        <w:rPr>
          <w:rFonts w:ascii="Tahoma" w:hAnsi="Tahoma"/>
          <w:sz w:val="20"/>
          <w:szCs w:val="20"/>
        </w:rPr>
        <w:t>jest książka kontroli, poświadczonych przed przedsiębiorcę za zgodność z wpisem w książce kontroli. Przedsiębiorca nie okazuje książki kontroli, jeżeli jej okazanie jest niemożliwe ze względu na udostępnienie jej innemu organowi kontroli. W takim przypadku</w:t>
      </w:r>
      <w:r>
        <w:rPr>
          <w:rFonts w:ascii="Tahoma" w:hAnsi="Tahoma"/>
          <w:sz w:val="20"/>
          <w:szCs w:val="20"/>
        </w:rPr>
        <w:t xml:space="preserve"> przedsiębiorca okazuje książkę kontroli</w:t>
      </w:r>
      <w:r>
        <w:rPr>
          <w:rFonts w:ascii="Tahoma" w:hAnsi="Tahoma"/>
          <w:sz w:val="20"/>
          <w:szCs w:val="20"/>
        </w:rPr>
        <w:br/>
        <w:t>w siedzibie organu kontroli w terminie 3 dni od dnia zwrotu tej książki przez inny organ kontroli.</w:t>
      </w:r>
    </w:p>
    <w:p w:rsidR="00C15050" w:rsidRDefault="005A130F">
      <w:pPr>
        <w:numPr>
          <w:ilvl w:val="0"/>
          <w:numId w:val="7"/>
        </w:numPr>
        <w:jc w:val="both"/>
        <w:rPr>
          <w:rFonts w:ascii="Tahoma" w:hAnsi="Tahoma"/>
          <w:sz w:val="20"/>
          <w:szCs w:val="20"/>
        </w:rPr>
      </w:pPr>
      <w:r>
        <w:rPr>
          <w:rFonts w:ascii="Tahoma" w:hAnsi="Tahoma"/>
          <w:sz w:val="20"/>
          <w:szCs w:val="20"/>
        </w:rPr>
        <w:t>Czynności kontrolnych dokonuje się na nieruchomościach objętych zakresem przedmiotowym upoważnienia do kontroli.</w:t>
      </w:r>
    </w:p>
    <w:p w:rsidR="00C15050" w:rsidRDefault="005A130F">
      <w:pPr>
        <w:numPr>
          <w:ilvl w:val="0"/>
          <w:numId w:val="7"/>
        </w:numPr>
        <w:jc w:val="both"/>
        <w:rPr>
          <w:rFonts w:ascii="Tahoma" w:hAnsi="Tahoma"/>
          <w:sz w:val="20"/>
          <w:szCs w:val="20"/>
        </w:rPr>
      </w:pPr>
      <w:r>
        <w:rPr>
          <w:rFonts w:ascii="Tahoma" w:hAnsi="Tahoma"/>
          <w:sz w:val="20"/>
          <w:szCs w:val="20"/>
        </w:rPr>
        <w:t>Czy</w:t>
      </w:r>
      <w:r>
        <w:rPr>
          <w:rFonts w:ascii="Tahoma" w:hAnsi="Tahoma"/>
          <w:sz w:val="20"/>
          <w:szCs w:val="20"/>
        </w:rPr>
        <w:t>nności kontrolne wykonuje się w sposób sprawny i możliwie niezakłócający funkcjonowania przedsiębiorcy.</w:t>
      </w:r>
    </w:p>
    <w:p w:rsidR="00C15050" w:rsidRDefault="005A130F">
      <w:pPr>
        <w:numPr>
          <w:ilvl w:val="0"/>
          <w:numId w:val="7"/>
        </w:numPr>
        <w:jc w:val="both"/>
        <w:rPr>
          <w:rFonts w:ascii="Tahoma" w:hAnsi="Tahoma"/>
          <w:sz w:val="20"/>
          <w:szCs w:val="20"/>
        </w:rPr>
      </w:pPr>
      <w:r>
        <w:rPr>
          <w:rFonts w:ascii="Tahoma" w:hAnsi="Tahoma"/>
          <w:sz w:val="20"/>
          <w:szCs w:val="20"/>
        </w:rPr>
        <w:t>Rozpoczynając kontrolę należy stronę czyli kontrolowany podmiot prawny lub jego upoważnionego przedstawiciela uprzedzić o odpowiedzialności karnej z art</w:t>
      </w:r>
      <w:r>
        <w:rPr>
          <w:rFonts w:ascii="Tahoma" w:hAnsi="Tahoma"/>
          <w:sz w:val="20"/>
          <w:szCs w:val="20"/>
        </w:rPr>
        <w:t xml:space="preserve">. 255 </w:t>
      </w:r>
      <w:r>
        <w:rPr>
          <w:rFonts w:ascii="Tahoma" w:hAnsi="Tahoma"/>
          <w:sz w:val="20"/>
          <w:szCs w:val="20"/>
        </w:rPr>
        <w:t>§</w:t>
      </w:r>
      <w:r>
        <w:rPr>
          <w:rFonts w:ascii="Tahoma" w:hAnsi="Tahoma"/>
          <w:sz w:val="20"/>
          <w:szCs w:val="20"/>
        </w:rPr>
        <w:t xml:space="preserve"> 1 ustawy</w:t>
      </w:r>
      <w:r>
        <w:rPr>
          <w:rFonts w:ascii="Tahoma" w:hAnsi="Tahoma"/>
          <w:sz w:val="20"/>
          <w:szCs w:val="20"/>
        </w:rPr>
        <w:br/>
        <w:t xml:space="preserve">z dnia 6 czerwca 1997 r. Kodeks karny i poinformować w trybie art. 83 </w:t>
      </w:r>
      <w:r>
        <w:rPr>
          <w:rFonts w:ascii="Tahoma" w:hAnsi="Tahoma"/>
          <w:sz w:val="20"/>
          <w:szCs w:val="20"/>
        </w:rPr>
        <w:t>§ 3 ustawy z dnia 14 czerwca 1960 r. Kodeks postępowania administracyjnego o prawie odmowy zeznań</w:t>
      </w:r>
      <w:r>
        <w:rPr>
          <w:rFonts w:ascii="Tahoma" w:hAnsi="Tahoma"/>
          <w:sz w:val="20"/>
          <w:szCs w:val="20"/>
        </w:rPr>
        <w:br/>
        <w:t>i odpowiedzi na pytania oraz odpowiedzialności za fałszywe zeznania. Za</w:t>
      </w:r>
      <w:r>
        <w:rPr>
          <w:rFonts w:ascii="Tahoma" w:hAnsi="Tahoma"/>
          <w:sz w:val="20"/>
          <w:szCs w:val="20"/>
        </w:rPr>
        <w:t>pis o dokonaniu takiego pouczenia należy umieścić w protokole pokontrolnym.</w:t>
      </w:r>
    </w:p>
    <w:p w:rsidR="00C15050" w:rsidRDefault="005A130F">
      <w:pPr>
        <w:numPr>
          <w:ilvl w:val="0"/>
          <w:numId w:val="7"/>
        </w:numPr>
        <w:jc w:val="both"/>
        <w:rPr>
          <w:rFonts w:ascii="Tahoma" w:hAnsi="Tahoma"/>
          <w:sz w:val="20"/>
          <w:szCs w:val="20"/>
        </w:rPr>
      </w:pPr>
      <w:r>
        <w:rPr>
          <w:rFonts w:ascii="Tahoma" w:hAnsi="Tahoma"/>
          <w:sz w:val="20"/>
          <w:szCs w:val="20"/>
        </w:rPr>
        <w:t>Za zgodą przedsiębiorcy kontrola lub poszczególne  czynności kontrolne mogą być przeprowadzone w sposób zdalny za pośrednictwem operatora w rozumieniu ustawy z dnia 23 listopada 20</w:t>
      </w:r>
      <w:r>
        <w:rPr>
          <w:rFonts w:ascii="Tahoma" w:hAnsi="Tahoma"/>
          <w:sz w:val="20"/>
          <w:szCs w:val="20"/>
        </w:rPr>
        <w:t>12 r. Prawo pocztowe lub za pomocą środków komunikacji elektronicznej</w:t>
      </w:r>
      <w:r>
        <w:rPr>
          <w:rFonts w:ascii="Tahoma" w:hAnsi="Tahoma"/>
          <w:sz w:val="20"/>
          <w:szCs w:val="20"/>
        </w:rPr>
        <w:br/>
        <w:t>w rozumieniu art. 2 pkt 5 ustawy z dnia 18 lipca 2020 r. o świadczeniu usług drogą elektroniczną, jeżeli może to usprawnić przeprowadzenie kontroli lub przemawia za tym charakter prowadz</w:t>
      </w:r>
      <w:r>
        <w:rPr>
          <w:rFonts w:ascii="Tahoma" w:hAnsi="Tahoma"/>
          <w:sz w:val="20"/>
          <w:szCs w:val="20"/>
        </w:rPr>
        <w:t>onej przez przedsiębiorcę działalności gospodarczej.</w:t>
      </w:r>
    </w:p>
    <w:p w:rsidR="00C15050" w:rsidRDefault="005A130F">
      <w:pPr>
        <w:numPr>
          <w:ilvl w:val="0"/>
          <w:numId w:val="7"/>
        </w:numPr>
        <w:jc w:val="both"/>
        <w:rPr>
          <w:rFonts w:ascii="Tahoma" w:hAnsi="Tahoma"/>
          <w:sz w:val="20"/>
          <w:szCs w:val="20"/>
        </w:rPr>
      </w:pPr>
      <w:r>
        <w:rPr>
          <w:rFonts w:ascii="Tahoma" w:hAnsi="Tahoma"/>
          <w:sz w:val="20"/>
          <w:szCs w:val="20"/>
        </w:rPr>
        <w:t>W trakcie kontroli sprawdzeniu podlega spełnienie następujących wymagań określonych</w:t>
      </w:r>
      <w:r>
        <w:rPr>
          <w:rFonts w:ascii="Tahoma" w:hAnsi="Tahoma"/>
          <w:sz w:val="20"/>
          <w:szCs w:val="20"/>
        </w:rPr>
        <w:br/>
        <w:t>w Rozporządzeniu Ministra Środowiska z dnia 11 stycznia 2013 r. w sprawie szczegółowych wymagań w zakresie odbierania o</w:t>
      </w:r>
      <w:r>
        <w:rPr>
          <w:rFonts w:ascii="Tahoma" w:hAnsi="Tahoma"/>
          <w:sz w:val="20"/>
          <w:szCs w:val="20"/>
        </w:rPr>
        <w:t>dpadów komunalnych od właścicieli nieruchomości:</w:t>
      </w:r>
    </w:p>
    <w:p w:rsidR="00C15050" w:rsidRDefault="00C15050">
      <w:pPr>
        <w:ind w:left="720"/>
        <w:jc w:val="both"/>
        <w:rPr>
          <w:rFonts w:ascii="Tahoma" w:hAnsi="Tahoma"/>
          <w:sz w:val="20"/>
          <w:szCs w:val="20"/>
        </w:rPr>
      </w:pPr>
    </w:p>
    <w:p w:rsidR="00C15050" w:rsidRDefault="005A130F">
      <w:pPr>
        <w:jc w:val="both"/>
        <w:rPr>
          <w:rFonts w:ascii="Tahoma" w:hAnsi="Tahoma"/>
          <w:sz w:val="20"/>
          <w:szCs w:val="20"/>
        </w:rPr>
      </w:pPr>
      <w:r>
        <w:rPr>
          <w:rFonts w:ascii="Tahoma" w:hAnsi="Tahoma"/>
          <w:b/>
          <w:bCs/>
          <w:sz w:val="20"/>
          <w:szCs w:val="20"/>
        </w:rPr>
        <w:t xml:space="preserve">1) W zakresie posiadania przez podmiot odbierający odpady komunalne od właścicieli nieruchomości bazy </w:t>
      </w:r>
      <w:proofErr w:type="spellStart"/>
      <w:r>
        <w:rPr>
          <w:rFonts w:ascii="Tahoma" w:hAnsi="Tahoma"/>
          <w:b/>
          <w:bCs/>
          <w:sz w:val="20"/>
          <w:szCs w:val="20"/>
        </w:rPr>
        <w:t>magazynowo-transportowej</w:t>
      </w:r>
      <w:proofErr w:type="spellEnd"/>
      <w:r>
        <w:rPr>
          <w:rFonts w:ascii="Tahoma" w:hAnsi="Tahoma"/>
          <w:b/>
          <w:bCs/>
          <w:sz w:val="20"/>
          <w:szCs w:val="20"/>
        </w:rPr>
        <w:t>:</w:t>
      </w:r>
    </w:p>
    <w:p w:rsidR="00C15050" w:rsidRDefault="00C15050">
      <w:pPr>
        <w:jc w:val="both"/>
        <w:rPr>
          <w:rFonts w:ascii="Tahoma" w:hAnsi="Tahoma"/>
          <w:sz w:val="20"/>
          <w:szCs w:val="20"/>
        </w:rPr>
      </w:pPr>
    </w:p>
    <w:p w:rsidR="00C15050" w:rsidRDefault="005A130F">
      <w:pPr>
        <w:numPr>
          <w:ilvl w:val="0"/>
          <w:numId w:val="19"/>
        </w:numPr>
        <w:jc w:val="both"/>
        <w:rPr>
          <w:rFonts w:ascii="Tahoma" w:hAnsi="Tahoma"/>
          <w:sz w:val="20"/>
          <w:szCs w:val="20"/>
        </w:rPr>
      </w:pPr>
      <w:r>
        <w:rPr>
          <w:rFonts w:ascii="Tahoma" w:hAnsi="Tahoma"/>
          <w:sz w:val="20"/>
          <w:szCs w:val="20"/>
        </w:rPr>
        <w:t xml:space="preserve">czy baza </w:t>
      </w:r>
      <w:proofErr w:type="spellStart"/>
      <w:r>
        <w:rPr>
          <w:rFonts w:ascii="Tahoma" w:hAnsi="Tahoma"/>
          <w:sz w:val="20"/>
          <w:szCs w:val="20"/>
        </w:rPr>
        <w:t>magazynowo-transportowa</w:t>
      </w:r>
      <w:proofErr w:type="spellEnd"/>
      <w:r>
        <w:rPr>
          <w:rFonts w:ascii="Tahoma" w:hAnsi="Tahoma"/>
          <w:sz w:val="20"/>
          <w:szCs w:val="20"/>
        </w:rPr>
        <w:t xml:space="preserve"> usytuowana jest w odległości nie większej ni</w:t>
      </w:r>
      <w:r>
        <w:rPr>
          <w:rFonts w:ascii="Tahoma" w:hAnsi="Tahoma"/>
          <w:sz w:val="20"/>
          <w:szCs w:val="20"/>
        </w:rPr>
        <w:t>ż 60 km od granicy Gminy Miejskiej Lubin;</w:t>
      </w:r>
    </w:p>
    <w:p w:rsidR="00C15050" w:rsidRDefault="005A130F">
      <w:pPr>
        <w:numPr>
          <w:ilvl w:val="0"/>
          <w:numId w:val="19"/>
        </w:numPr>
        <w:jc w:val="both"/>
        <w:rPr>
          <w:rFonts w:ascii="Tahoma" w:hAnsi="Tahoma"/>
          <w:sz w:val="20"/>
          <w:szCs w:val="20"/>
        </w:rPr>
      </w:pPr>
      <w:r>
        <w:rPr>
          <w:rFonts w:ascii="Tahoma" w:hAnsi="Tahoma"/>
          <w:sz w:val="20"/>
          <w:szCs w:val="20"/>
        </w:rPr>
        <w:t xml:space="preserve">czy baza </w:t>
      </w:r>
      <w:proofErr w:type="spellStart"/>
      <w:r>
        <w:rPr>
          <w:rFonts w:ascii="Tahoma" w:hAnsi="Tahoma"/>
          <w:sz w:val="20"/>
          <w:szCs w:val="20"/>
        </w:rPr>
        <w:t>magazynowo-transportowa</w:t>
      </w:r>
      <w:proofErr w:type="spellEnd"/>
      <w:r>
        <w:rPr>
          <w:rFonts w:ascii="Tahoma" w:hAnsi="Tahoma"/>
          <w:sz w:val="20"/>
          <w:szCs w:val="20"/>
        </w:rPr>
        <w:t xml:space="preserve"> zlokalizowana jest na terenie, do którego przedsiębiorąca posiada tytuł prawny.</w:t>
      </w:r>
    </w:p>
    <w:p w:rsidR="00C15050" w:rsidRDefault="00C15050">
      <w:pPr>
        <w:rPr>
          <w:rFonts w:ascii="Tahoma" w:hAnsi="Tahoma"/>
          <w:b/>
          <w:bCs/>
          <w:sz w:val="20"/>
          <w:szCs w:val="20"/>
        </w:rPr>
      </w:pPr>
    </w:p>
    <w:p w:rsidR="00C15050" w:rsidRDefault="005A130F">
      <w:pPr>
        <w:jc w:val="both"/>
        <w:rPr>
          <w:rFonts w:ascii="Tahoma" w:hAnsi="Tahoma"/>
          <w:sz w:val="20"/>
          <w:szCs w:val="20"/>
        </w:rPr>
      </w:pPr>
      <w:r>
        <w:rPr>
          <w:rFonts w:ascii="Tahoma" w:hAnsi="Tahoma"/>
          <w:b/>
          <w:bCs/>
          <w:sz w:val="20"/>
          <w:szCs w:val="20"/>
        </w:rPr>
        <w:t xml:space="preserve">2) W zakresie wyposażenia bazy </w:t>
      </w:r>
      <w:proofErr w:type="spellStart"/>
      <w:r>
        <w:rPr>
          <w:rFonts w:ascii="Tahoma" w:hAnsi="Tahoma"/>
          <w:b/>
          <w:bCs/>
          <w:sz w:val="20"/>
          <w:szCs w:val="20"/>
        </w:rPr>
        <w:t>magazynowo-transportowej</w:t>
      </w:r>
      <w:proofErr w:type="spellEnd"/>
      <w:r>
        <w:rPr>
          <w:rFonts w:ascii="Tahoma" w:hAnsi="Tahoma"/>
          <w:b/>
          <w:bCs/>
          <w:sz w:val="20"/>
          <w:szCs w:val="20"/>
        </w:rPr>
        <w:t>:</w:t>
      </w:r>
    </w:p>
    <w:p w:rsidR="00C15050" w:rsidRDefault="005A130F">
      <w:pPr>
        <w:numPr>
          <w:ilvl w:val="0"/>
          <w:numId w:val="8"/>
        </w:numPr>
        <w:jc w:val="both"/>
        <w:rPr>
          <w:rFonts w:ascii="Tahoma" w:hAnsi="Tahoma"/>
          <w:sz w:val="20"/>
          <w:szCs w:val="20"/>
        </w:rPr>
      </w:pPr>
      <w:r>
        <w:rPr>
          <w:rFonts w:ascii="Tahoma" w:hAnsi="Tahoma"/>
          <w:sz w:val="20"/>
          <w:szCs w:val="20"/>
        </w:rPr>
        <w:t xml:space="preserve">czy teren bazy </w:t>
      </w:r>
      <w:proofErr w:type="spellStart"/>
      <w:r>
        <w:rPr>
          <w:rFonts w:ascii="Tahoma" w:hAnsi="Tahoma"/>
          <w:sz w:val="20"/>
          <w:szCs w:val="20"/>
        </w:rPr>
        <w:t>magazynowo-transportowej</w:t>
      </w:r>
      <w:proofErr w:type="spellEnd"/>
      <w:r>
        <w:rPr>
          <w:rFonts w:ascii="Tahoma" w:hAnsi="Tahoma"/>
          <w:sz w:val="20"/>
          <w:szCs w:val="20"/>
        </w:rPr>
        <w:t xml:space="preserve"> </w:t>
      </w:r>
      <w:r>
        <w:rPr>
          <w:rFonts w:ascii="Tahoma" w:hAnsi="Tahoma"/>
          <w:sz w:val="20"/>
          <w:szCs w:val="20"/>
        </w:rPr>
        <w:t>jest zabezpieczony w sposób uniemożliwiający wstęp osobom nieupoważnionym;</w:t>
      </w:r>
    </w:p>
    <w:p w:rsidR="00C15050" w:rsidRDefault="005A130F">
      <w:pPr>
        <w:numPr>
          <w:ilvl w:val="0"/>
          <w:numId w:val="8"/>
        </w:numPr>
        <w:jc w:val="both"/>
        <w:rPr>
          <w:rFonts w:ascii="Tahoma" w:hAnsi="Tahoma"/>
          <w:sz w:val="20"/>
          <w:szCs w:val="20"/>
        </w:rPr>
      </w:pPr>
      <w:r>
        <w:rPr>
          <w:rFonts w:ascii="Tahoma" w:hAnsi="Tahoma"/>
          <w:sz w:val="20"/>
          <w:szCs w:val="20"/>
        </w:rPr>
        <w:t xml:space="preserve"> czy miejsca przeznaczone do parkowania pojazdów są zabezpieczone przed emisją zanieczyszczeń do gruntu;</w:t>
      </w:r>
    </w:p>
    <w:p w:rsidR="00C15050" w:rsidRDefault="005A130F">
      <w:pPr>
        <w:numPr>
          <w:ilvl w:val="0"/>
          <w:numId w:val="8"/>
        </w:numPr>
        <w:jc w:val="both"/>
        <w:rPr>
          <w:rFonts w:ascii="Tahoma" w:hAnsi="Tahoma"/>
          <w:sz w:val="20"/>
          <w:szCs w:val="20"/>
        </w:rPr>
      </w:pPr>
      <w:r>
        <w:rPr>
          <w:rFonts w:ascii="Tahoma" w:hAnsi="Tahoma"/>
          <w:sz w:val="20"/>
          <w:szCs w:val="20"/>
        </w:rPr>
        <w:lastRenderedPageBreak/>
        <w:t>czy miejsca magazynowania selektywnie zebranych odpadów komunalnych są zabez</w:t>
      </w:r>
      <w:r>
        <w:rPr>
          <w:rFonts w:ascii="Tahoma" w:hAnsi="Tahoma"/>
          <w:sz w:val="20"/>
          <w:szCs w:val="20"/>
        </w:rPr>
        <w:t>pieczone przed emisją zanieczyszczeń do gruntu oraz zabezpieczone przed działaniem czynników atmosferycznych;</w:t>
      </w:r>
    </w:p>
    <w:p w:rsidR="00C15050" w:rsidRDefault="005A130F">
      <w:pPr>
        <w:numPr>
          <w:ilvl w:val="0"/>
          <w:numId w:val="8"/>
        </w:numPr>
        <w:jc w:val="both"/>
        <w:rPr>
          <w:rFonts w:ascii="Tahoma" w:hAnsi="Tahoma"/>
          <w:sz w:val="20"/>
          <w:szCs w:val="20"/>
        </w:rPr>
      </w:pPr>
      <w:r>
        <w:rPr>
          <w:rFonts w:ascii="Tahoma" w:hAnsi="Tahoma"/>
          <w:sz w:val="20"/>
          <w:szCs w:val="20"/>
        </w:rPr>
        <w:t xml:space="preserve">czy teren bazy </w:t>
      </w:r>
      <w:proofErr w:type="spellStart"/>
      <w:r>
        <w:rPr>
          <w:rFonts w:ascii="Tahoma" w:hAnsi="Tahoma"/>
          <w:sz w:val="20"/>
          <w:szCs w:val="20"/>
        </w:rPr>
        <w:t>magazynowo-transportowej</w:t>
      </w:r>
      <w:proofErr w:type="spellEnd"/>
      <w:r>
        <w:rPr>
          <w:rFonts w:ascii="Tahoma" w:hAnsi="Tahoma"/>
          <w:sz w:val="20"/>
          <w:szCs w:val="20"/>
        </w:rPr>
        <w:t xml:space="preserve"> jest wyposażony w urządzenia lub systemy zapewniające zagospodarowanie wód opadowych i ścieków przemysłowy</w:t>
      </w:r>
      <w:r>
        <w:rPr>
          <w:rFonts w:ascii="Tahoma" w:hAnsi="Tahoma"/>
          <w:sz w:val="20"/>
          <w:szCs w:val="20"/>
        </w:rPr>
        <w:t>ch, pochodzących</w:t>
      </w:r>
      <w:r>
        <w:rPr>
          <w:rFonts w:ascii="Tahoma" w:hAnsi="Tahoma"/>
          <w:sz w:val="20"/>
          <w:szCs w:val="20"/>
        </w:rPr>
        <w:br/>
        <w:t xml:space="preserve">z terenu bazy zgodnie z wymaganiami określonymi przepisami ustawy z dnia 18 lipca 2001 r. - Prawo wodne </w:t>
      </w:r>
    </w:p>
    <w:p w:rsidR="00C15050" w:rsidRDefault="005A130F">
      <w:pPr>
        <w:numPr>
          <w:ilvl w:val="0"/>
          <w:numId w:val="8"/>
        </w:numPr>
        <w:jc w:val="both"/>
        <w:rPr>
          <w:rFonts w:ascii="Tahoma" w:hAnsi="Tahoma"/>
          <w:sz w:val="20"/>
          <w:szCs w:val="20"/>
        </w:rPr>
      </w:pPr>
      <w:r>
        <w:rPr>
          <w:rFonts w:ascii="Tahoma" w:hAnsi="Tahoma"/>
          <w:b/>
          <w:bCs/>
          <w:sz w:val="20"/>
          <w:szCs w:val="20"/>
        </w:rPr>
        <w:t xml:space="preserve"> </w:t>
      </w:r>
      <w:r>
        <w:rPr>
          <w:rFonts w:ascii="Tahoma" w:hAnsi="Tahoma"/>
          <w:sz w:val="20"/>
          <w:szCs w:val="20"/>
        </w:rPr>
        <w:t xml:space="preserve">czy baza </w:t>
      </w:r>
      <w:proofErr w:type="spellStart"/>
      <w:r>
        <w:rPr>
          <w:rFonts w:ascii="Tahoma" w:hAnsi="Tahoma"/>
          <w:sz w:val="20"/>
          <w:szCs w:val="20"/>
        </w:rPr>
        <w:t>magazynowo-transportowa</w:t>
      </w:r>
      <w:proofErr w:type="spellEnd"/>
      <w:r>
        <w:rPr>
          <w:rFonts w:ascii="Tahoma" w:hAnsi="Tahoma"/>
          <w:sz w:val="20"/>
          <w:szCs w:val="20"/>
        </w:rPr>
        <w:t xml:space="preserve"> jest wyposażona w:</w:t>
      </w:r>
    </w:p>
    <w:p w:rsidR="00C15050" w:rsidRDefault="005A130F">
      <w:pPr>
        <w:ind w:left="720"/>
        <w:jc w:val="both"/>
        <w:rPr>
          <w:rFonts w:ascii="Tahoma" w:hAnsi="Tahoma"/>
          <w:sz w:val="20"/>
          <w:szCs w:val="20"/>
        </w:rPr>
      </w:pPr>
      <w:r>
        <w:rPr>
          <w:rFonts w:ascii="Tahoma" w:hAnsi="Tahoma"/>
          <w:sz w:val="20"/>
          <w:szCs w:val="20"/>
        </w:rPr>
        <w:t>- miejsca przeznaczone do parkowania pojazdów,</w:t>
      </w:r>
    </w:p>
    <w:p w:rsidR="00C15050" w:rsidRDefault="005A130F">
      <w:pPr>
        <w:ind w:left="720"/>
        <w:jc w:val="both"/>
        <w:rPr>
          <w:rFonts w:ascii="Tahoma" w:hAnsi="Tahoma"/>
          <w:sz w:val="20"/>
          <w:szCs w:val="20"/>
        </w:rPr>
      </w:pPr>
      <w:r>
        <w:rPr>
          <w:rFonts w:ascii="Tahoma" w:hAnsi="Tahoma"/>
          <w:sz w:val="20"/>
          <w:szCs w:val="20"/>
        </w:rPr>
        <w:t>- pomieszczenie socjalne dla praco</w:t>
      </w:r>
      <w:r>
        <w:rPr>
          <w:rFonts w:ascii="Tahoma" w:hAnsi="Tahoma"/>
          <w:sz w:val="20"/>
          <w:szCs w:val="20"/>
        </w:rPr>
        <w:t>wników odpowiadające liczbie zatrudnionych osób,</w:t>
      </w:r>
    </w:p>
    <w:p w:rsidR="00C15050" w:rsidRDefault="005A130F">
      <w:pPr>
        <w:ind w:left="720"/>
        <w:jc w:val="both"/>
        <w:rPr>
          <w:rFonts w:ascii="Tahoma" w:hAnsi="Tahoma"/>
          <w:sz w:val="20"/>
          <w:szCs w:val="20"/>
        </w:rPr>
      </w:pPr>
      <w:r>
        <w:rPr>
          <w:rFonts w:ascii="Tahoma" w:hAnsi="Tahoma"/>
          <w:sz w:val="20"/>
          <w:szCs w:val="20"/>
        </w:rPr>
        <w:t>-miejsca do magazynowania selektywnie zebranych odpadów z grupy odpadów komunalnych,</w:t>
      </w:r>
    </w:p>
    <w:p w:rsidR="00C15050" w:rsidRDefault="005A130F">
      <w:pPr>
        <w:ind w:left="720"/>
        <w:jc w:val="both"/>
        <w:rPr>
          <w:rFonts w:ascii="Tahoma" w:hAnsi="Tahoma"/>
          <w:sz w:val="20"/>
          <w:szCs w:val="20"/>
        </w:rPr>
      </w:pPr>
      <w:r>
        <w:rPr>
          <w:rFonts w:ascii="Tahoma" w:hAnsi="Tahoma"/>
          <w:sz w:val="20"/>
          <w:szCs w:val="20"/>
        </w:rPr>
        <w:t>- legalizowaną samochodową wagę najazdową - w przypadku gdy na terenie bazy następuje magazynowanie odpadów.</w:t>
      </w:r>
    </w:p>
    <w:p w:rsidR="00C15050" w:rsidRDefault="005A130F">
      <w:pPr>
        <w:numPr>
          <w:ilvl w:val="0"/>
          <w:numId w:val="8"/>
        </w:numPr>
        <w:jc w:val="both"/>
        <w:rPr>
          <w:rFonts w:ascii="Tahoma" w:hAnsi="Tahoma"/>
          <w:sz w:val="20"/>
          <w:szCs w:val="20"/>
        </w:rPr>
      </w:pPr>
      <w:r>
        <w:rPr>
          <w:rFonts w:ascii="Tahoma" w:hAnsi="Tahoma"/>
          <w:sz w:val="20"/>
          <w:szCs w:val="20"/>
        </w:rPr>
        <w:t xml:space="preserve"> czy na</w:t>
      </w:r>
      <w:r>
        <w:rPr>
          <w:rFonts w:ascii="Tahoma" w:hAnsi="Tahoma"/>
          <w:sz w:val="20"/>
          <w:szCs w:val="20"/>
        </w:rPr>
        <w:t xml:space="preserve"> teren</w:t>
      </w:r>
      <w:r>
        <w:rPr>
          <w:rFonts w:ascii="Tahoma" w:hAnsi="Tahoma"/>
          <w:sz w:val="20"/>
          <w:szCs w:val="20"/>
        </w:rPr>
        <w:t xml:space="preserve">ie bazy </w:t>
      </w:r>
      <w:proofErr w:type="spellStart"/>
      <w:r>
        <w:rPr>
          <w:rFonts w:ascii="Tahoma" w:hAnsi="Tahoma"/>
          <w:sz w:val="20"/>
          <w:szCs w:val="20"/>
        </w:rPr>
        <w:t>magazynowo-transportowej</w:t>
      </w:r>
      <w:proofErr w:type="spellEnd"/>
      <w:r>
        <w:rPr>
          <w:rFonts w:ascii="Tahoma" w:hAnsi="Tahoma"/>
          <w:sz w:val="20"/>
          <w:szCs w:val="20"/>
        </w:rPr>
        <w:t xml:space="preserve">  znajduje się:</w:t>
      </w:r>
    </w:p>
    <w:p w:rsidR="00C15050" w:rsidRDefault="005A130F">
      <w:pPr>
        <w:ind w:left="720"/>
        <w:jc w:val="both"/>
        <w:rPr>
          <w:rFonts w:ascii="Tahoma" w:hAnsi="Tahoma"/>
          <w:sz w:val="20"/>
          <w:szCs w:val="20"/>
        </w:rPr>
      </w:pPr>
      <w:r>
        <w:rPr>
          <w:rFonts w:ascii="Tahoma" w:hAnsi="Tahoma"/>
          <w:sz w:val="20"/>
          <w:szCs w:val="20"/>
        </w:rPr>
        <w:t>- punkt bieżącej konserwacji i napraw pojazdów,</w:t>
      </w:r>
    </w:p>
    <w:p w:rsidR="00C15050" w:rsidRDefault="005A130F">
      <w:pPr>
        <w:ind w:left="720"/>
        <w:jc w:val="both"/>
        <w:rPr>
          <w:rFonts w:ascii="Tahoma" w:hAnsi="Tahoma"/>
          <w:sz w:val="20"/>
          <w:szCs w:val="20"/>
        </w:rPr>
      </w:pPr>
      <w:r>
        <w:rPr>
          <w:rFonts w:ascii="Tahoma" w:hAnsi="Tahoma"/>
          <w:sz w:val="20"/>
          <w:szCs w:val="20"/>
        </w:rPr>
        <w:t xml:space="preserve">- miejsce do mycia i dezynfekcji pojazdów  - o ile czynności te nie są wykonywane przez uprawnione podmioty zewnętrzne poza terenem bazy </w:t>
      </w:r>
      <w:proofErr w:type="spellStart"/>
      <w:r>
        <w:rPr>
          <w:rFonts w:ascii="Tahoma" w:hAnsi="Tahoma"/>
          <w:sz w:val="20"/>
          <w:szCs w:val="20"/>
        </w:rPr>
        <w:t>magazynowo-transportowe</w:t>
      </w:r>
      <w:r>
        <w:rPr>
          <w:rFonts w:ascii="Tahoma" w:hAnsi="Tahoma"/>
          <w:sz w:val="20"/>
          <w:szCs w:val="20"/>
        </w:rPr>
        <w:t>j</w:t>
      </w:r>
      <w:proofErr w:type="spellEnd"/>
      <w:r>
        <w:rPr>
          <w:rFonts w:ascii="Tahoma" w:hAnsi="Tahoma"/>
          <w:sz w:val="20"/>
          <w:szCs w:val="20"/>
        </w:rPr>
        <w:t>.</w:t>
      </w:r>
    </w:p>
    <w:p w:rsidR="00C15050" w:rsidRDefault="005A130F">
      <w:pPr>
        <w:jc w:val="both"/>
        <w:rPr>
          <w:rFonts w:ascii="Tahoma" w:hAnsi="Tahoma"/>
          <w:sz w:val="20"/>
          <w:szCs w:val="20"/>
        </w:rPr>
      </w:pPr>
      <w:r>
        <w:rPr>
          <w:rFonts w:ascii="Tahoma" w:hAnsi="Tahoma"/>
          <w:b/>
          <w:bCs/>
          <w:sz w:val="20"/>
          <w:szCs w:val="20"/>
        </w:rPr>
        <w:t xml:space="preserve">3) W zakresie </w:t>
      </w:r>
      <w:r>
        <w:rPr>
          <w:rFonts w:ascii="Tahoma" w:hAnsi="Tahoma"/>
          <w:b/>
          <w:bCs/>
          <w:sz w:val="20"/>
          <w:szCs w:val="20"/>
        </w:rPr>
        <w:t>posiadania wyposażenia umożliwiającego odbieranie odpadów komunalnych od właścicieli nieruchomości oraz jego odpowiedniego stanu technicznego:</w:t>
      </w:r>
    </w:p>
    <w:p w:rsidR="00C15050" w:rsidRDefault="005A130F">
      <w:pPr>
        <w:numPr>
          <w:ilvl w:val="0"/>
          <w:numId w:val="9"/>
        </w:numPr>
        <w:jc w:val="both"/>
        <w:rPr>
          <w:rFonts w:ascii="Tahoma" w:hAnsi="Tahoma"/>
          <w:sz w:val="20"/>
          <w:szCs w:val="20"/>
        </w:rPr>
      </w:pPr>
      <w:r>
        <w:rPr>
          <w:rFonts w:ascii="Tahoma" w:hAnsi="Tahoma"/>
          <w:sz w:val="20"/>
          <w:szCs w:val="20"/>
        </w:rPr>
        <w:t xml:space="preserve">czy w posiadaniu podmiotu odbierającego odpady komunalne od właścicieli nieruchomości znajdują </w:t>
      </w:r>
      <w:r>
        <w:rPr>
          <w:rFonts w:ascii="Tahoma" w:hAnsi="Tahoma"/>
          <w:sz w:val="20"/>
          <w:szCs w:val="20"/>
        </w:rPr>
        <w:t>się co najmniej dwa pojazdy przystosowane do odbierania zmieszanych odpadów komunalnych oraz co najmniej dwa pojazdy przystosowane do odbierania selektywnie zebranych odpadów komunalnych, a także co najmniej jeden pojazd do odbierania odpadów bez funkcji k</w:t>
      </w:r>
      <w:r>
        <w:rPr>
          <w:rFonts w:ascii="Tahoma" w:hAnsi="Tahoma"/>
          <w:sz w:val="20"/>
          <w:szCs w:val="20"/>
        </w:rPr>
        <w:t>ompaktującej;</w:t>
      </w:r>
    </w:p>
    <w:p w:rsidR="00C15050" w:rsidRDefault="005A130F">
      <w:pPr>
        <w:numPr>
          <w:ilvl w:val="0"/>
          <w:numId w:val="9"/>
        </w:numPr>
        <w:jc w:val="both"/>
        <w:rPr>
          <w:rFonts w:ascii="Tahoma" w:hAnsi="Tahoma"/>
          <w:sz w:val="20"/>
          <w:szCs w:val="20"/>
        </w:rPr>
      </w:pPr>
      <w:r>
        <w:rPr>
          <w:rFonts w:ascii="Tahoma" w:hAnsi="Tahoma"/>
          <w:sz w:val="20"/>
          <w:szCs w:val="20"/>
        </w:rPr>
        <w:t>czy pojazdy są trwale i czytelnie oznakowane, w widocznym miejscu, nazwą firmy oraz danymi adresowymi i numerem telefonu podmiotu odbierającego odpady komunalne od właścicieli nieruchomości;</w:t>
      </w:r>
    </w:p>
    <w:p w:rsidR="00C15050" w:rsidRDefault="005A130F">
      <w:pPr>
        <w:numPr>
          <w:ilvl w:val="0"/>
          <w:numId w:val="9"/>
        </w:numPr>
        <w:jc w:val="both"/>
        <w:rPr>
          <w:rFonts w:ascii="Tahoma" w:hAnsi="Tahoma"/>
          <w:sz w:val="20"/>
          <w:szCs w:val="20"/>
        </w:rPr>
      </w:pPr>
      <w:r>
        <w:rPr>
          <w:rFonts w:ascii="Tahoma" w:hAnsi="Tahoma"/>
          <w:sz w:val="20"/>
          <w:szCs w:val="20"/>
        </w:rPr>
        <w:t xml:space="preserve">czy na terenie bazy </w:t>
      </w:r>
      <w:proofErr w:type="spellStart"/>
      <w:r>
        <w:rPr>
          <w:rFonts w:ascii="Tahoma" w:hAnsi="Tahoma"/>
          <w:sz w:val="20"/>
          <w:szCs w:val="20"/>
        </w:rPr>
        <w:t>magazynowo-transportowej</w:t>
      </w:r>
      <w:proofErr w:type="spellEnd"/>
      <w:r>
        <w:rPr>
          <w:rFonts w:ascii="Tahoma" w:hAnsi="Tahoma"/>
          <w:sz w:val="20"/>
          <w:szCs w:val="20"/>
        </w:rPr>
        <w:t xml:space="preserve"> znajdu</w:t>
      </w:r>
      <w:r>
        <w:rPr>
          <w:rFonts w:ascii="Tahoma" w:hAnsi="Tahoma"/>
          <w:sz w:val="20"/>
          <w:szCs w:val="20"/>
        </w:rPr>
        <w:t>ją się urządzenia do selektywnego gromadzenia odpadów komunalnych przed ich transportem do miejsc przetwarzania.</w:t>
      </w:r>
    </w:p>
    <w:p w:rsidR="00C15050" w:rsidRDefault="00C15050">
      <w:pPr>
        <w:jc w:val="both"/>
        <w:rPr>
          <w:rFonts w:ascii="Tahoma" w:hAnsi="Tahoma"/>
          <w:sz w:val="20"/>
          <w:szCs w:val="20"/>
        </w:rPr>
      </w:pPr>
    </w:p>
    <w:p w:rsidR="00C15050" w:rsidRDefault="005A130F">
      <w:pPr>
        <w:jc w:val="both"/>
      </w:pPr>
      <w:hyperlink r:id="rId6">
        <w:r>
          <w:rPr>
            <w:rFonts w:ascii="Tahoma" w:hAnsi="Tahoma"/>
            <w:b/>
            <w:bCs/>
            <w:sz w:val="20"/>
            <w:szCs w:val="20"/>
          </w:rPr>
          <w:t>4. W zakresie utrzymania odpowiedniego stanu sanitarnego pojazdów i urządzeń do odbierania odpadów komunalnych</w:t>
        </w:r>
      </w:hyperlink>
    </w:p>
    <w:p w:rsidR="00C15050" w:rsidRDefault="005A130F">
      <w:pPr>
        <w:numPr>
          <w:ilvl w:val="0"/>
          <w:numId w:val="10"/>
        </w:numPr>
        <w:jc w:val="both"/>
        <w:rPr>
          <w:rFonts w:ascii="Tahoma" w:hAnsi="Tahoma"/>
          <w:sz w:val="20"/>
          <w:szCs w:val="20"/>
        </w:rPr>
      </w:pPr>
      <w:r>
        <w:rPr>
          <w:rFonts w:ascii="Tahoma" w:hAnsi="Tahoma"/>
          <w:sz w:val="20"/>
          <w:szCs w:val="20"/>
        </w:rPr>
        <w:t>czy urządzenia do selektywnego gromadzenia odpadów komunalnych przed ich transportem do miejsc przetwarzania  są utrzymane we właściwym sta</w:t>
      </w:r>
      <w:r>
        <w:rPr>
          <w:rFonts w:ascii="Tahoma" w:hAnsi="Tahoma"/>
          <w:sz w:val="20"/>
          <w:szCs w:val="20"/>
        </w:rPr>
        <w:t>nie technicznym i sanitarnym;</w:t>
      </w:r>
    </w:p>
    <w:p w:rsidR="00C15050" w:rsidRDefault="005A130F">
      <w:pPr>
        <w:numPr>
          <w:ilvl w:val="0"/>
          <w:numId w:val="10"/>
        </w:numPr>
        <w:jc w:val="both"/>
        <w:rPr>
          <w:rFonts w:ascii="Tahoma" w:hAnsi="Tahoma"/>
          <w:sz w:val="20"/>
          <w:szCs w:val="20"/>
        </w:rPr>
      </w:pPr>
      <w:r>
        <w:rPr>
          <w:rFonts w:ascii="Tahoma" w:hAnsi="Tahoma"/>
          <w:sz w:val="20"/>
          <w:szCs w:val="20"/>
        </w:rPr>
        <w:t>czy pojazdy i urządzenia są zabezpieczone przed niekontrolowanym wydostawaniem się na zewnątrz odpadów, podczas ich magazynowania, przeładunku, a także transportu;</w:t>
      </w:r>
    </w:p>
    <w:p w:rsidR="00C15050" w:rsidRDefault="005A130F">
      <w:pPr>
        <w:numPr>
          <w:ilvl w:val="0"/>
          <w:numId w:val="10"/>
        </w:numPr>
        <w:jc w:val="both"/>
        <w:rPr>
          <w:rFonts w:ascii="Tahoma" w:hAnsi="Tahoma"/>
          <w:sz w:val="20"/>
          <w:szCs w:val="20"/>
        </w:rPr>
      </w:pPr>
      <w:r>
        <w:rPr>
          <w:rFonts w:ascii="Tahoma" w:hAnsi="Tahoma"/>
          <w:sz w:val="20"/>
          <w:szCs w:val="20"/>
        </w:rPr>
        <w:t>czy pojazdy i urządzenia są poddawane myciu i dezynfekcji z cz</w:t>
      </w:r>
      <w:r>
        <w:rPr>
          <w:rFonts w:ascii="Tahoma" w:hAnsi="Tahoma"/>
          <w:sz w:val="20"/>
          <w:szCs w:val="20"/>
        </w:rPr>
        <w:t>ęstotliwością gwarantującą zapewnienie im właściwego stanu sanitarnego, nie rzadziej niż raz na miesiąc, a w okresie letnim nie rzadziej niż raz na 2 tygodnie;</w:t>
      </w:r>
    </w:p>
    <w:p w:rsidR="00C15050" w:rsidRDefault="005A130F">
      <w:pPr>
        <w:numPr>
          <w:ilvl w:val="0"/>
          <w:numId w:val="10"/>
        </w:numPr>
        <w:jc w:val="both"/>
        <w:rPr>
          <w:rFonts w:ascii="Tahoma" w:hAnsi="Tahoma"/>
          <w:sz w:val="20"/>
          <w:szCs w:val="20"/>
        </w:rPr>
      </w:pPr>
      <w:r>
        <w:rPr>
          <w:rFonts w:ascii="Tahoma" w:hAnsi="Tahoma"/>
          <w:sz w:val="20"/>
          <w:szCs w:val="20"/>
        </w:rPr>
        <w:t>czy podmiot odbierający odpady komunalne od właścicieli nieruchomości posiada aktualne dokumenty</w:t>
      </w:r>
      <w:r>
        <w:rPr>
          <w:rFonts w:ascii="Tahoma" w:hAnsi="Tahoma"/>
          <w:sz w:val="20"/>
          <w:szCs w:val="20"/>
        </w:rPr>
        <w:t xml:space="preserve"> potwierdzające wykonanie czynności mycia i dezynfekcji</w:t>
      </w:r>
    </w:p>
    <w:p w:rsidR="00C15050" w:rsidRDefault="005A130F">
      <w:pPr>
        <w:numPr>
          <w:ilvl w:val="0"/>
          <w:numId w:val="10"/>
        </w:numPr>
        <w:jc w:val="both"/>
        <w:rPr>
          <w:rFonts w:ascii="Tahoma" w:hAnsi="Tahoma"/>
          <w:sz w:val="20"/>
          <w:szCs w:val="20"/>
        </w:rPr>
      </w:pPr>
      <w:r>
        <w:rPr>
          <w:rFonts w:ascii="Tahoma" w:hAnsi="Tahoma"/>
          <w:sz w:val="20"/>
          <w:szCs w:val="20"/>
        </w:rPr>
        <w:t xml:space="preserve">czy na koniec każdego dnia roboczego pojazdy są opróżnione z odpadów i są parkowane wyłącznie na terenie bazy </w:t>
      </w:r>
      <w:proofErr w:type="spellStart"/>
      <w:r>
        <w:rPr>
          <w:rFonts w:ascii="Tahoma" w:hAnsi="Tahoma"/>
          <w:sz w:val="20"/>
          <w:szCs w:val="20"/>
        </w:rPr>
        <w:t>magazynowo-transportowej</w:t>
      </w:r>
      <w:proofErr w:type="spellEnd"/>
      <w:r>
        <w:rPr>
          <w:rFonts w:ascii="Tahoma" w:hAnsi="Tahoma"/>
          <w:sz w:val="20"/>
          <w:szCs w:val="20"/>
        </w:rPr>
        <w:t>.</w:t>
      </w:r>
    </w:p>
    <w:p w:rsidR="00C15050" w:rsidRDefault="00C15050">
      <w:pPr>
        <w:sectPr w:rsidR="00C15050">
          <w:pgSz w:w="11906" w:h="16838"/>
          <w:pgMar w:top="1417" w:right="1417" w:bottom="1417" w:left="1417" w:header="0" w:footer="0" w:gutter="0"/>
          <w:cols w:space="708"/>
          <w:formProt w:val="0"/>
          <w:docGrid w:linePitch="360"/>
        </w:sectPr>
      </w:pP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b/>
          <w:bCs/>
          <w:sz w:val="20"/>
          <w:szCs w:val="20"/>
        </w:rPr>
        <w:t xml:space="preserve">5) W zakresie wymagań technicznych dotyczących </w:t>
      </w:r>
      <w:r>
        <w:rPr>
          <w:rFonts w:ascii="Tahoma" w:hAnsi="Tahoma"/>
          <w:b/>
          <w:bCs/>
          <w:sz w:val="20"/>
          <w:szCs w:val="20"/>
        </w:rPr>
        <w:t>wyposażenia pojazdów:</w:t>
      </w:r>
    </w:p>
    <w:p w:rsidR="00C15050" w:rsidRDefault="005A130F">
      <w:pPr>
        <w:numPr>
          <w:ilvl w:val="0"/>
          <w:numId w:val="11"/>
        </w:numPr>
        <w:jc w:val="both"/>
        <w:rPr>
          <w:rFonts w:ascii="Tahoma" w:hAnsi="Tahoma"/>
          <w:sz w:val="20"/>
          <w:szCs w:val="20"/>
        </w:rPr>
      </w:pPr>
      <w:r>
        <w:rPr>
          <w:rFonts w:ascii="Tahoma" w:hAnsi="Tahoma"/>
          <w:sz w:val="20"/>
          <w:szCs w:val="20"/>
        </w:rPr>
        <w:t>czy konstrukcja pojazdów zabezpiecza przed rozwiewaniem i rozpylaniem przewożonych odpadów oraz minimalizuje oddziaływanie czynników atmosferycznych na odpady;</w:t>
      </w:r>
    </w:p>
    <w:p w:rsidR="00C15050" w:rsidRDefault="005A130F">
      <w:pPr>
        <w:numPr>
          <w:ilvl w:val="0"/>
          <w:numId w:val="11"/>
        </w:numPr>
        <w:jc w:val="both"/>
        <w:rPr>
          <w:rFonts w:ascii="Tahoma" w:hAnsi="Tahoma"/>
          <w:sz w:val="20"/>
          <w:szCs w:val="20"/>
        </w:rPr>
      </w:pPr>
      <w:r>
        <w:rPr>
          <w:rFonts w:ascii="Tahoma" w:hAnsi="Tahoma"/>
          <w:sz w:val="20"/>
          <w:szCs w:val="20"/>
        </w:rPr>
        <w:t>czy pojazdy są wyposażone w system:</w:t>
      </w:r>
    </w:p>
    <w:p w:rsidR="00C15050" w:rsidRDefault="005A130F">
      <w:pPr>
        <w:ind w:left="720"/>
        <w:jc w:val="both"/>
        <w:rPr>
          <w:rFonts w:ascii="Tahoma" w:hAnsi="Tahoma"/>
          <w:sz w:val="20"/>
          <w:szCs w:val="20"/>
        </w:rPr>
      </w:pPr>
      <w:r>
        <w:rPr>
          <w:rFonts w:ascii="Tahoma" w:hAnsi="Tahoma"/>
          <w:sz w:val="20"/>
          <w:szCs w:val="20"/>
        </w:rPr>
        <w:t>- monitoringu bazującego na systemie p</w:t>
      </w:r>
      <w:r>
        <w:rPr>
          <w:rFonts w:ascii="Tahoma" w:hAnsi="Tahoma"/>
          <w:sz w:val="20"/>
          <w:szCs w:val="20"/>
        </w:rPr>
        <w:t>ozycjonowania satelitarnego, umożliwiający trwałe zapisywanie, przechowywanie i odczytywanie danych o położeniu pojazdu i miejscach postojów oraz</w:t>
      </w:r>
    </w:p>
    <w:p w:rsidR="00C15050" w:rsidRDefault="005A130F">
      <w:pPr>
        <w:ind w:left="720"/>
        <w:rPr>
          <w:rFonts w:ascii="Tahoma" w:hAnsi="Tahoma"/>
          <w:sz w:val="20"/>
          <w:szCs w:val="20"/>
        </w:rPr>
      </w:pPr>
      <w:r>
        <w:rPr>
          <w:rFonts w:ascii="Tahoma" w:hAnsi="Tahoma"/>
          <w:sz w:val="20"/>
          <w:szCs w:val="20"/>
        </w:rPr>
        <w:t>-  czujników zapisujących dane o miejscach wyładunku odpadów</w:t>
      </w:r>
    </w:p>
    <w:p w:rsidR="00C15050" w:rsidRDefault="005A130F">
      <w:pPr>
        <w:pStyle w:val="Tekstpodstawowy"/>
        <w:spacing w:line="240" w:lineRule="auto"/>
        <w:ind w:left="720"/>
        <w:rPr>
          <w:rFonts w:ascii="Tahoma" w:hAnsi="Tahoma"/>
          <w:sz w:val="20"/>
          <w:szCs w:val="20"/>
        </w:rPr>
      </w:pPr>
      <w:r>
        <w:rPr>
          <w:rFonts w:ascii="Tahoma" w:hAnsi="Tahoma"/>
          <w:sz w:val="20"/>
          <w:szCs w:val="20"/>
        </w:rPr>
        <w:t>- umożliwiający weryfikację tych danych;</w:t>
      </w:r>
    </w:p>
    <w:p w:rsidR="00C15050" w:rsidRDefault="005A130F">
      <w:pPr>
        <w:pStyle w:val="Tekstpodstawowy"/>
        <w:numPr>
          <w:ilvl w:val="0"/>
          <w:numId w:val="11"/>
        </w:numPr>
        <w:spacing w:line="240" w:lineRule="auto"/>
        <w:jc w:val="both"/>
        <w:rPr>
          <w:rFonts w:ascii="Tahoma" w:hAnsi="Tahoma"/>
          <w:sz w:val="20"/>
          <w:szCs w:val="20"/>
        </w:rPr>
      </w:pPr>
      <w:r>
        <w:rPr>
          <w:rFonts w:ascii="Tahoma" w:hAnsi="Tahoma"/>
          <w:sz w:val="20"/>
          <w:szCs w:val="20"/>
        </w:rPr>
        <w:t>czy poja</w:t>
      </w:r>
      <w:r>
        <w:rPr>
          <w:rFonts w:ascii="Tahoma" w:hAnsi="Tahoma"/>
          <w:sz w:val="20"/>
          <w:szCs w:val="20"/>
        </w:rPr>
        <w:t>zdy są wyposażone w narzędzia lub urządzenia umożliwiające sprzątanie terenu po opróżnieniu pojemników.</w:t>
      </w:r>
    </w:p>
    <w:p w:rsidR="00C15050" w:rsidRDefault="00C15050">
      <w:pPr>
        <w:jc w:val="both"/>
        <w:rPr>
          <w:b/>
          <w:bCs/>
        </w:rPr>
      </w:pPr>
    </w:p>
    <w:p w:rsidR="00C15050" w:rsidRDefault="005A130F">
      <w:pPr>
        <w:jc w:val="both"/>
        <w:rPr>
          <w:rFonts w:ascii="Tahoma" w:hAnsi="Tahoma"/>
          <w:sz w:val="20"/>
          <w:szCs w:val="20"/>
        </w:rPr>
      </w:pPr>
      <w:r>
        <w:rPr>
          <w:rFonts w:ascii="Tahoma" w:hAnsi="Tahoma"/>
          <w:b/>
          <w:bCs/>
          <w:sz w:val="20"/>
          <w:szCs w:val="20"/>
        </w:rPr>
        <w:t>6) W zakresie prawidłowego postępowania z odebranymi odpadami:</w:t>
      </w:r>
    </w:p>
    <w:p w:rsidR="00C15050" w:rsidRDefault="005A130F">
      <w:pPr>
        <w:numPr>
          <w:ilvl w:val="0"/>
          <w:numId w:val="12"/>
        </w:numPr>
        <w:jc w:val="both"/>
        <w:rPr>
          <w:rFonts w:ascii="Tahoma" w:hAnsi="Tahoma"/>
          <w:sz w:val="20"/>
          <w:szCs w:val="20"/>
        </w:rPr>
      </w:pPr>
      <w:r>
        <w:rPr>
          <w:rFonts w:ascii="Tahoma" w:hAnsi="Tahoma"/>
          <w:sz w:val="20"/>
          <w:szCs w:val="20"/>
        </w:rPr>
        <w:t>czy podmiot odbierający odpady komunalne od właścicieli nieruchomości przekazuje wszystk</w:t>
      </w:r>
      <w:r>
        <w:rPr>
          <w:rFonts w:ascii="Tahoma" w:hAnsi="Tahoma"/>
          <w:sz w:val="20"/>
          <w:szCs w:val="20"/>
        </w:rPr>
        <w:t>ie odebrane właścicieli nieruchomości odpady  selektywnie zebrane odpad komunalne do instalacji odzysku i unieszkodliwiania tych odpadów, zgodnie z hierarchią postępowania</w:t>
      </w:r>
      <w:r>
        <w:rPr>
          <w:rFonts w:ascii="Tahoma" w:hAnsi="Tahoma"/>
          <w:sz w:val="20"/>
          <w:szCs w:val="20"/>
        </w:rPr>
        <w:br/>
        <w:t>z odpadami o której mowa w art. 17 ustawy z dnia 14 grudnia 2012 r. o odpadach</w:t>
      </w:r>
    </w:p>
    <w:p w:rsidR="00C15050" w:rsidRDefault="005A130F">
      <w:pPr>
        <w:numPr>
          <w:ilvl w:val="0"/>
          <w:numId w:val="12"/>
        </w:numPr>
        <w:jc w:val="both"/>
        <w:rPr>
          <w:rFonts w:ascii="Tahoma" w:hAnsi="Tahoma"/>
          <w:sz w:val="20"/>
          <w:szCs w:val="20"/>
        </w:rPr>
      </w:pPr>
      <w:r>
        <w:rPr>
          <w:rFonts w:ascii="Tahoma" w:hAnsi="Tahoma"/>
          <w:sz w:val="20"/>
          <w:szCs w:val="20"/>
        </w:rPr>
        <w:t>czy p</w:t>
      </w:r>
      <w:r>
        <w:rPr>
          <w:rFonts w:ascii="Tahoma" w:hAnsi="Tahoma"/>
          <w:sz w:val="20"/>
          <w:szCs w:val="20"/>
        </w:rPr>
        <w:t>odmiot odbierający odpady komunalne od właścicieli nieruchomości przekazuje wszystkie odebrane od właścicieli nieruchomości zmieszane odpady komunalne, odpady zielone oraz pozostałości z sortowania odpadów komunalnych przeznaczonych do przetwarzani</w:t>
      </w:r>
      <w:r>
        <w:rPr>
          <w:rFonts w:ascii="Tahoma" w:hAnsi="Tahoma"/>
          <w:sz w:val="20"/>
          <w:szCs w:val="20"/>
        </w:rPr>
        <w:t xml:space="preserve">a przez </w:t>
      </w:r>
      <w:r>
        <w:rPr>
          <w:rFonts w:ascii="Tahoma" w:hAnsi="Tahoma"/>
          <w:sz w:val="20"/>
          <w:szCs w:val="20"/>
        </w:rPr>
        <w:t xml:space="preserve">instalację komunalną. </w:t>
      </w:r>
    </w:p>
    <w:p w:rsidR="00C15050" w:rsidRDefault="005A130F">
      <w:pPr>
        <w:numPr>
          <w:ilvl w:val="0"/>
          <w:numId w:val="12"/>
        </w:numPr>
        <w:jc w:val="both"/>
        <w:rPr>
          <w:rFonts w:ascii="Tahoma" w:hAnsi="Tahoma"/>
          <w:sz w:val="20"/>
          <w:szCs w:val="20"/>
        </w:rPr>
      </w:pPr>
      <w:r>
        <w:rPr>
          <w:rFonts w:ascii="Tahoma" w:hAnsi="Tahoma"/>
          <w:sz w:val="20"/>
          <w:szCs w:val="20"/>
        </w:rPr>
        <w:t>czy kontrolowany podmiot przestrzega zakazu mieszania selektywnie zebranych odpadów komunalnych ze zmieszanymi odpadami komunalnymi odbieranymi od właścicieli nieruchomości</w:t>
      </w:r>
    </w:p>
    <w:p w:rsidR="00C15050" w:rsidRDefault="00C15050">
      <w:pPr>
        <w:pStyle w:val="Tekstpodstawowy"/>
        <w:spacing w:line="240" w:lineRule="auto"/>
        <w:ind w:left="720"/>
        <w:rPr>
          <w:rFonts w:ascii="Tahoma" w:hAnsi="Tahoma"/>
          <w:b/>
          <w:bCs/>
          <w:sz w:val="20"/>
          <w:szCs w:val="20"/>
        </w:rPr>
      </w:pP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b/>
          <w:bCs/>
          <w:sz w:val="20"/>
          <w:szCs w:val="20"/>
        </w:rPr>
        <w:t>VIII. PROTOKÓŁ Z KONTROLI</w:t>
      </w:r>
    </w:p>
    <w:p w:rsidR="00C15050" w:rsidRDefault="005A130F">
      <w:pPr>
        <w:numPr>
          <w:ilvl w:val="0"/>
          <w:numId w:val="13"/>
        </w:numPr>
        <w:jc w:val="both"/>
        <w:rPr>
          <w:rFonts w:ascii="Tahoma" w:hAnsi="Tahoma"/>
          <w:sz w:val="20"/>
          <w:szCs w:val="20"/>
        </w:rPr>
      </w:pPr>
      <w:r>
        <w:rPr>
          <w:rFonts w:ascii="Tahoma" w:hAnsi="Tahoma"/>
          <w:sz w:val="20"/>
          <w:szCs w:val="20"/>
        </w:rPr>
        <w:t xml:space="preserve">Z przeprowadzonej </w:t>
      </w:r>
      <w:r>
        <w:rPr>
          <w:rFonts w:ascii="Tahoma" w:hAnsi="Tahoma"/>
          <w:sz w:val="20"/>
          <w:szCs w:val="20"/>
        </w:rPr>
        <w:t>kontroli sporządza się protokół (wzór protokołu określa załącznik nr do niniejszego zarządzenia)</w:t>
      </w:r>
    </w:p>
    <w:p w:rsidR="00C15050" w:rsidRDefault="005A130F">
      <w:pPr>
        <w:numPr>
          <w:ilvl w:val="0"/>
          <w:numId w:val="13"/>
        </w:numPr>
        <w:jc w:val="both"/>
        <w:rPr>
          <w:rFonts w:ascii="Tahoma" w:hAnsi="Tahoma"/>
          <w:sz w:val="20"/>
          <w:szCs w:val="20"/>
        </w:rPr>
      </w:pPr>
      <w:r>
        <w:rPr>
          <w:rFonts w:ascii="Tahoma" w:hAnsi="Tahoma"/>
          <w:sz w:val="20"/>
          <w:szCs w:val="20"/>
        </w:rPr>
        <w:t>Protokół podpisują kontrolujący pracownicy oraz kontrolowany podmiot.</w:t>
      </w:r>
    </w:p>
    <w:p w:rsidR="00C15050" w:rsidRDefault="005A130F">
      <w:pPr>
        <w:numPr>
          <w:ilvl w:val="0"/>
          <w:numId w:val="13"/>
        </w:numPr>
        <w:jc w:val="both"/>
        <w:rPr>
          <w:rFonts w:ascii="Tahoma" w:hAnsi="Tahoma"/>
          <w:sz w:val="20"/>
          <w:szCs w:val="20"/>
        </w:rPr>
      </w:pPr>
      <w:r>
        <w:rPr>
          <w:rFonts w:ascii="Tahoma" w:hAnsi="Tahoma"/>
          <w:sz w:val="20"/>
          <w:szCs w:val="20"/>
        </w:rPr>
        <w:t>Dokumentacja fotograficzna sporządzona podczas kontroli stanowi załącznik do spisanego pr</w:t>
      </w:r>
      <w:r>
        <w:rPr>
          <w:rFonts w:ascii="Tahoma" w:hAnsi="Tahoma"/>
          <w:sz w:val="20"/>
          <w:szCs w:val="20"/>
        </w:rPr>
        <w:t>otokołu. Jeden egzemplarz protokołu doręcza się kontrolowanemu podmiotowi.</w:t>
      </w:r>
    </w:p>
    <w:p w:rsidR="00C15050" w:rsidRDefault="005A130F">
      <w:pPr>
        <w:numPr>
          <w:ilvl w:val="0"/>
          <w:numId w:val="13"/>
        </w:numPr>
        <w:jc w:val="both"/>
        <w:rPr>
          <w:rFonts w:ascii="Tahoma" w:hAnsi="Tahoma"/>
          <w:sz w:val="20"/>
          <w:szCs w:val="20"/>
        </w:rPr>
      </w:pPr>
      <w:r>
        <w:rPr>
          <w:rFonts w:ascii="Tahoma" w:hAnsi="Tahoma"/>
          <w:sz w:val="20"/>
          <w:szCs w:val="20"/>
        </w:rPr>
        <w:t>W przypadku stwierdzenia nieprawidłowości zamieszcza się je w protokole. W protokole odnotowuje się także uwagi i zastrzeżenia.</w:t>
      </w:r>
    </w:p>
    <w:p w:rsidR="00C15050" w:rsidRDefault="005A130F">
      <w:pPr>
        <w:numPr>
          <w:ilvl w:val="0"/>
          <w:numId w:val="13"/>
        </w:numPr>
        <w:jc w:val="both"/>
        <w:rPr>
          <w:rFonts w:ascii="Tahoma" w:hAnsi="Tahoma"/>
          <w:sz w:val="20"/>
          <w:szCs w:val="20"/>
        </w:rPr>
      </w:pPr>
      <w:r>
        <w:rPr>
          <w:rFonts w:ascii="Tahoma" w:hAnsi="Tahoma"/>
          <w:sz w:val="20"/>
          <w:szCs w:val="20"/>
        </w:rPr>
        <w:t>Po zakończeniu czynności kontrolnych należy uzupełnić</w:t>
      </w:r>
      <w:r>
        <w:rPr>
          <w:rFonts w:ascii="Tahoma" w:hAnsi="Tahoma"/>
          <w:sz w:val="20"/>
          <w:szCs w:val="20"/>
        </w:rPr>
        <w:t xml:space="preserve"> pozostałe informacje w książce kontroli.</w:t>
      </w:r>
    </w:p>
    <w:p w:rsidR="00C15050" w:rsidRDefault="005A130F">
      <w:pPr>
        <w:numPr>
          <w:ilvl w:val="0"/>
          <w:numId w:val="13"/>
        </w:numPr>
        <w:jc w:val="both"/>
        <w:rPr>
          <w:rFonts w:ascii="Tahoma" w:hAnsi="Tahoma"/>
          <w:sz w:val="20"/>
          <w:szCs w:val="20"/>
        </w:rPr>
      </w:pPr>
      <w:r>
        <w:rPr>
          <w:rFonts w:ascii="Tahoma" w:hAnsi="Tahoma"/>
          <w:sz w:val="20"/>
          <w:szCs w:val="20"/>
        </w:rPr>
        <w:t>W przypadku odmowy podpisania protokołu przez kierownika kontrolowanego podmiotu lub osobę uprawnioną, zgodnie z art. 380 ust. 3 Prawo ochrony środowiska, kontrolujący umieszcza o tym wzmiankę w protokole, a odmawi</w:t>
      </w:r>
      <w:r>
        <w:rPr>
          <w:rFonts w:ascii="Tahoma" w:hAnsi="Tahoma"/>
          <w:sz w:val="20"/>
          <w:szCs w:val="20"/>
        </w:rPr>
        <w:t>ający podpisu może w terminie 7 dni przestawić swoje stanowisko na piśmie.</w:t>
      </w:r>
    </w:p>
    <w:p w:rsidR="00C15050" w:rsidRDefault="00C15050">
      <w:pPr>
        <w:ind w:left="720"/>
        <w:jc w:val="both"/>
        <w:rPr>
          <w:rFonts w:ascii="Tahoma" w:hAnsi="Tahoma"/>
          <w:sz w:val="20"/>
          <w:szCs w:val="20"/>
        </w:rPr>
      </w:pPr>
    </w:p>
    <w:p w:rsidR="00C15050" w:rsidRDefault="00C15050">
      <w:pPr>
        <w:jc w:val="both"/>
        <w:rPr>
          <w:rFonts w:ascii="Tahoma" w:hAnsi="Tahoma"/>
          <w:sz w:val="20"/>
          <w:szCs w:val="20"/>
        </w:rPr>
      </w:pPr>
    </w:p>
    <w:p w:rsidR="00C15050" w:rsidRDefault="00C15050">
      <w:pPr>
        <w:pStyle w:val="NormalnyWeb"/>
        <w:spacing w:before="102" w:beforeAutospacing="0" w:after="102"/>
        <w:jc w:val="right"/>
        <w:rPr>
          <w:rFonts w:ascii="Tahoma" w:hAnsi="Tahoma"/>
          <w:sz w:val="20"/>
          <w:szCs w:val="20"/>
        </w:rPr>
      </w:pPr>
    </w:p>
    <w:p w:rsidR="00C15050" w:rsidRDefault="00C15050">
      <w:pPr>
        <w:pStyle w:val="NormalnyWeb"/>
        <w:spacing w:before="102" w:beforeAutospacing="0" w:after="102"/>
        <w:jc w:val="right"/>
        <w:rPr>
          <w:rFonts w:ascii="Tahoma" w:hAnsi="Tahoma"/>
          <w:sz w:val="20"/>
          <w:szCs w:val="20"/>
        </w:rPr>
      </w:pPr>
    </w:p>
    <w:p w:rsidR="00C15050" w:rsidRDefault="00C15050">
      <w:pPr>
        <w:pStyle w:val="NormalnyWeb"/>
        <w:spacing w:before="102" w:beforeAutospacing="0" w:after="102"/>
        <w:jc w:val="right"/>
        <w:rPr>
          <w:rFonts w:ascii="Tahoma" w:hAnsi="Tahoma"/>
          <w:sz w:val="20"/>
          <w:szCs w:val="20"/>
        </w:rPr>
      </w:pPr>
    </w:p>
    <w:p w:rsidR="00C15050" w:rsidRDefault="005A130F">
      <w:pPr>
        <w:pStyle w:val="NormalnyWeb"/>
        <w:spacing w:before="102" w:beforeAutospacing="0" w:after="102"/>
        <w:jc w:val="right"/>
        <w:rPr>
          <w:rFonts w:ascii="Tahoma" w:hAnsi="Tahoma"/>
          <w:sz w:val="20"/>
          <w:szCs w:val="20"/>
        </w:rPr>
      </w:pPr>
      <w:r>
        <w:br w:type="page"/>
      </w:r>
    </w:p>
    <w:p w:rsidR="00C15050" w:rsidRDefault="005A130F">
      <w:pPr>
        <w:pStyle w:val="NormalnyWeb"/>
        <w:spacing w:before="102" w:beforeAutospacing="0" w:after="102"/>
        <w:jc w:val="right"/>
        <w:rPr>
          <w:rFonts w:ascii="Tahoma" w:hAnsi="Tahoma"/>
          <w:sz w:val="20"/>
          <w:szCs w:val="20"/>
        </w:rPr>
      </w:pPr>
      <w:r>
        <w:rPr>
          <w:rFonts w:ascii="Tahoma" w:hAnsi="Tahoma"/>
          <w:sz w:val="20"/>
          <w:szCs w:val="20"/>
        </w:rPr>
        <w:t>Załącznik nr 2</w:t>
      </w:r>
      <w:r>
        <w:rPr>
          <w:rFonts w:ascii="Tahoma" w:hAnsi="Tahoma"/>
          <w:sz w:val="20"/>
          <w:szCs w:val="20"/>
        </w:rPr>
        <w:br/>
      </w:r>
      <w:r>
        <w:rPr>
          <w:rFonts w:ascii="Tahoma" w:hAnsi="Tahoma"/>
          <w:sz w:val="20"/>
          <w:szCs w:val="20"/>
        </w:rPr>
        <w:t>do Zarządzenia Nr P.0050.</w:t>
      </w:r>
      <w:r w:rsidR="00EA73AF">
        <w:rPr>
          <w:rFonts w:ascii="Tahoma" w:hAnsi="Tahoma"/>
          <w:sz w:val="20"/>
          <w:szCs w:val="20"/>
        </w:rPr>
        <w:t>135</w:t>
      </w:r>
      <w:r>
        <w:rPr>
          <w:rFonts w:ascii="Tahoma" w:hAnsi="Tahoma"/>
          <w:sz w:val="20"/>
          <w:szCs w:val="20"/>
        </w:rPr>
        <w:t>.2023</w:t>
      </w:r>
    </w:p>
    <w:p w:rsidR="00C15050" w:rsidRDefault="005A130F">
      <w:pPr>
        <w:pStyle w:val="NormalnyWeb"/>
        <w:spacing w:before="102" w:beforeAutospacing="0" w:after="102"/>
        <w:jc w:val="right"/>
        <w:rPr>
          <w:rFonts w:ascii="Tahoma" w:hAnsi="Tahoma"/>
          <w:sz w:val="20"/>
          <w:szCs w:val="20"/>
        </w:rPr>
      </w:pPr>
      <w:r>
        <w:rPr>
          <w:rFonts w:ascii="Tahoma" w:hAnsi="Tahoma"/>
          <w:bCs/>
          <w:sz w:val="20"/>
          <w:szCs w:val="20"/>
        </w:rPr>
        <w:t xml:space="preserve"> Prezydenta Miasta Lubina </w:t>
      </w:r>
    </w:p>
    <w:p w:rsidR="00C15050" w:rsidRDefault="005A130F">
      <w:pPr>
        <w:pStyle w:val="NormalnyWeb"/>
        <w:spacing w:before="102" w:beforeAutospacing="0" w:after="102"/>
        <w:jc w:val="right"/>
        <w:rPr>
          <w:rFonts w:ascii="Tahoma" w:hAnsi="Tahoma"/>
          <w:sz w:val="20"/>
          <w:szCs w:val="20"/>
        </w:rPr>
      </w:pPr>
      <w:r>
        <w:rPr>
          <w:rFonts w:ascii="Tahoma" w:hAnsi="Tahoma"/>
          <w:sz w:val="20"/>
          <w:szCs w:val="20"/>
        </w:rPr>
        <w:t xml:space="preserve">z dnia </w:t>
      </w:r>
      <w:r w:rsidR="00EA73AF">
        <w:rPr>
          <w:rFonts w:ascii="Tahoma" w:hAnsi="Tahoma"/>
          <w:sz w:val="20"/>
          <w:szCs w:val="20"/>
        </w:rPr>
        <w:t xml:space="preserve">26 kwietnia 2023 </w:t>
      </w:r>
      <w:r>
        <w:rPr>
          <w:rFonts w:ascii="Tahoma" w:hAnsi="Tahoma"/>
          <w:sz w:val="20"/>
          <w:szCs w:val="20"/>
        </w:rPr>
        <w:t>r.</w:t>
      </w:r>
    </w:p>
    <w:p w:rsidR="00C15050" w:rsidRDefault="00C15050">
      <w:pPr>
        <w:pStyle w:val="NormalnyWeb"/>
        <w:spacing w:before="102" w:beforeAutospacing="0" w:after="102"/>
        <w:jc w:val="right"/>
        <w:rPr>
          <w:rFonts w:ascii="Tahoma" w:hAnsi="Tahoma"/>
          <w:color w:val="FF0000"/>
          <w:sz w:val="20"/>
          <w:szCs w:val="20"/>
        </w:rPr>
      </w:pPr>
    </w:p>
    <w:p w:rsidR="00C15050" w:rsidRDefault="005A130F">
      <w:pPr>
        <w:pStyle w:val="NormalnyWeb"/>
        <w:spacing w:before="280" w:after="0"/>
        <w:jc w:val="center"/>
        <w:rPr>
          <w:rFonts w:ascii="Tahoma" w:hAnsi="Tahoma"/>
          <w:sz w:val="20"/>
          <w:szCs w:val="20"/>
        </w:rPr>
      </w:pPr>
      <w:r>
        <w:rPr>
          <w:rFonts w:ascii="Tahoma" w:hAnsi="Tahoma"/>
          <w:b/>
          <w:bCs/>
          <w:sz w:val="20"/>
          <w:szCs w:val="20"/>
          <w:u w:val="single"/>
        </w:rPr>
        <w:t>PLAN KONTROLI NA ROK 2023</w:t>
      </w:r>
    </w:p>
    <w:p w:rsidR="00C15050" w:rsidRDefault="00C15050">
      <w:pPr>
        <w:pStyle w:val="NormalnyWeb"/>
        <w:spacing w:before="102" w:beforeAutospacing="0" w:after="102"/>
        <w:jc w:val="right"/>
        <w:rPr>
          <w:rFonts w:ascii="Tahoma" w:hAnsi="Tahoma"/>
          <w:sz w:val="20"/>
          <w:szCs w:val="20"/>
        </w:rPr>
      </w:pPr>
    </w:p>
    <w:p w:rsidR="00C15050" w:rsidRDefault="00C15050">
      <w:pPr>
        <w:jc w:val="both"/>
        <w:rPr>
          <w:rFonts w:ascii="Tahoma" w:hAnsi="Tahoma"/>
          <w:sz w:val="20"/>
          <w:szCs w:val="20"/>
        </w:rPr>
      </w:pPr>
    </w:p>
    <w:tbl>
      <w:tblPr>
        <w:tblW w:w="8642" w:type="dxa"/>
        <w:tblLayout w:type="fixed"/>
        <w:tblLook w:val="01E0" w:firstRow="1" w:lastRow="1" w:firstColumn="1" w:lastColumn="1" w:noHBand="0" w:noVBand="0"/>
      </w:tblPr>
      <w:tblGrid>
        <w:gridCol w:w="648"/>
        <w:gridCol w:w="2041"/>
        <w:gridCol w:w="1701"/>
        <w:gridCol w:w="1700"/>
        <w:gridCol w:w="2552"/>
      </w:tblGrid>
      <w:tr w:rsidR="00C15050">
        <w:tc>
          <w:tcPr>
            <w:tcW w:w="648" w:type="dxa"/>
            <w:tcBorders>
              <w:top w:val="single" w:sz="4" w:space="0" w:color="000000"/>
              <w:left w:val="single" w:sz="4" w:space="0" w:color="000000"/>
              <w:bottom w:val="single" w:sz="4" w:space="0" w:color="000000"/>
              <w:right w:val="single" w:sz="4" w:space="0" w:color="000000"/>
            </w:tcBorders>
            <w:vAlign w:val="center"/>
          </w:tcPr>
          <w:p w:rsidR="00C15050" w:rsidRDefault="005A130F">
            <w:pPr>
              <w:widowControl w:val="0"/>
              <w:jc w:val="center"/>
              <w:rPr>
                <w:rFonts w:ascii="Tahoma" w:hAnsi="Tahoma"/>
                <w:sz w:val="20"/>
                <w:szCs w:val="20"/>
              </w:rPr>
            </w:pPr>
            <w:r>
              <w:rPr>
                <w:rFonts w:ascii="Tahoma" w:hAnsi="Tahoma"/>
                <w:b/>
                <w:sz w:val="20"/>
                <w:szCs w:val="20"/>
              </w:rPr>
              <w:t>L.p.</w:t>
            </w:r>
          </w:p>
        </w:tc>
        <w:tc>
          <w:tcPr>
            <w:tcW w:w="2041" w:type="dxa"/>
            <w:tcBorders>
              <w:top w:val="single" w:sz="4" w:space="0" w:color="000000"/>
              <w:left w:val="single" w:sz="4" w:space="0" w:color="000000"/>
              <w:bottom w:val="single" w:sz="4" w:space="0" w:color="000000"/>
              <w:right w:val="single" w:sz="4" w:space="0" w:color="000000"/>
            </w:tcBorders>
            <w:vAlign w:val="center"/>
          </w:tcPr>
          <w:p w:rsidR="00C15050" w:rsidRDefault="005A130F">
            <w:pPr>
              <w:widowControl w:val="0"/>
              <w:jc w:val="center"/>
              <w:rPr>
                <w:rFonts w:ascii="Tahoma" w:hAnsi="Tahoma"/>
                <w:sz w:val="20"/>
                <w:szCs w:val="20"/>
              </w:rPr>
            </w:pPr>
            <w:r>
              <w:rPr>
                <w:rFonts w:ascii="Tahoma" w:hAnsi="Tahoma"/>
                <w:b/>
                <w:sz w:val="20"/>
                <w:szCs w:val="20"/>
              </w:rPr>
              <w:t>Kontrolowany</w:t>
            </w:r>
          </w:p>
        </w:tc>
        <w:tc>
          <w:tcPr>
            <w:tcW w:w="1701" w:type="dxa"/>
            <w:tcBorders>
              <w:top w:val="single" w:sz="4" w:space="0" w:color="000000"/>
              <w:left w:val="single" w:sz="4" w:space="0" w:color="000000"/>
              <w:bottom w:val="single" w:sz="4" w:space="0" w:color="000000"/>
              <w:right w:val="single" w:sz="4" w:space="0" w:color="000000"/>
            </w:tcBorders>
            <w:vAlign w:val="center"/>
          </w:tcPr>
          <w:p w:rsidR="00C15050" w:rsidRDefault="005A130F">
            <w:pPr>
              <w:widowControl w:val="0"/>
              <w:jc w:val="center"/>
              <w:rPr>
                <w:rFonts w:ascii="Tahoma" w:hAnsi="Tahoma"/>
                <w:sz w:val="20"/>
                <w:szCs w:val="20"/>
              </w:rPr>
            </w:pPr>
            <w:r>
              <w:rPr>
                <w:rFonts w:ascii="Tahoma" w:hAnsi="Tahoma"/>
                <w:b/>
                <w:sz w:val="20"/>
                <w:szCs w:val="20"/>
              </w:rPr>
              <w:t xml:space="preserve">Liczba planowanych kontroli </w:t>
            </w:r>
          </w:p>
        </w:tc>
        <w:tc>
          <w:tcPr>
            <w:tcW w:w="1700" w:type="dxa"/>
            <w:tcBorders>
              <w:top w:val="single" w:sz="4" w:space="0" w:color="000000"/>
              <w:left w:val="single" w:sz="4" w:space="0" w:color="000000"/>
              <w:bottom w:val="single" w:sz="4" w:space="0" w:color="000000"/>
              <w:right w:val="single" w:sz="4" w:space="0" w:color="000000"/>
            </w:tcBorders>
            <w:vAlign w:val="center"/>
          </w:tcPr>
          <w:p w:rsidR="00C15050" w:rsidRDefault="005A130F">
            <w:pPr>
              <w:widowControl w:val="0"/>
              <w:jc w:val="center"/>
              <w:rPr>
                <w:rFonts w:ascii="Tahoma" w:hAnsi="Tahoma"/>
                <w:sz w:val="20"/>
                <w:szCs w:val="20"/>
              </w:rPr>
            </w:pPr>
            <w:r>
              <w:rPr>
                <w:rFonts w:ascii="Tahoma" w:hAnsi="Tahoma"/>
                <w:b/>
                <w:sz w:val="20"/>
                <w:szCs w:val="20"/>
              </w:rPr>
              <w:t>Kontrolujący</w:t>
            </w:r>
          </w:p>
        </w:tc>
        <w:tc>
          <w:tcPr>
            <w:tcW w:w="2552" w:type="dxa"/>
            <w:tcBorders>
              <w:top w:val="single" w:sz="4" w:space="0" w:color="000000"/>
              <w:left w:val="single" w:sz="4" w:space="0" w:color="000000"/>
              <w:bottom w:val="single" w:sz="4" w:space="0" w:color="000000"/>
              <w:right w:val="single" w:sz="4" w:space="0" w:color="000000"/>
            </w:tcBorders>
            <w:vAlign w:val="center"/>
          </w:tcPr>
          <w:p w:rsidR="00C15050" w:rsidRDefault="005A130F">
            <w:pPr>
              <w:widowControl w:val="0"/>
              <w:jc w:val="center"/>
              <w:rPr>
                <w:rFonts w:ascii="Tahoma" w:hAnsi="Tahoma"/>
                <w:sz w:val="20"/>
                <w:szCs w:val="20"/>
              </w:rPr>
            </w:pPr>
            <w:r>
              <w:rPr>
                <w:rFonts w:ascii="Tahoma" w:hAnsi="Tahoma"/>
                <w:b/>
                <w:sz w:val="20"/>
                <w:szCs w:val="20"/>
              </w:rPr>
              <w:t>Termin kontroli</w:t>
            </w:r>
          </w:p>
        </w:tc>
      </w:tr>
      <w:tr w:rsidR="00C15050">
        <w:trPr>
          <w:trHeight w:val="3303"/>
        </w:trPr>
        <w:tc>
          <w:tcPr>
            <w:tcW w:w="648" w:type="dxa"/>
            <w:tcBorders>
              <w:top w:val="single" w:sz="4" w:space="0" w:color="000000"/>
              <w:left w:val="single" w:sz="4" w:space="0" w:color="000000"/>
              <w:bottom w:val="single" w:sz="4" w:space="0" w:color="000000"/>
              <w:right w:val="single" w:sz="4" w:space="0" w:color="000000"/>
            </w:tcBorders>
            <w:vAlign w:val="center"/>
          </w:tcPr>
          <w:p w:rsidR="00C15050" w:rsidRDefault="005A130F">
            <w:pPr>
              <w:widowControl w:val="0"/>
              <w:jc w:val="center"/>
              <w:rPr>
                <w:rFonts w:ascii="Tahoma" w:hAnsi="Tahoma"/>
                <w:sz w:val="20"/>
                <w:szCs w:val="20"/>
              </w:rPr>
            </w:pPr>
            <w:r>
              <w:rPr>
                <w:rFonts w:ascii="Tahoma" w:hAnsi="Tahoma"/>
                <w:b/>
                <w:sz w:val="20"/>
                <w:szCs w:val="20"/>
              </w:rPr>
              <w:t>1.</w:t>
            </w:r>
          </w:p>
        </w:tc>
        <w:tc>
          <w:tcPr>
            <w:tcW w:w="2041" w:type="dxa"/>
            <w:tcBorders>
              <w:top w:val="single" w:sz="4" w:space="0" w:color="000000"/>
              <w:left w:val="single" w:sz="4" w:space="0" w:color="000000"/>
              <w:bottom w:val="single" w:sz="4" w:space="0" w:color="000000"/>
              <w:right w:val="single" w:sz="4" w:space="0" w:color="000000"/>
            </w:tcBorders>
            <w:vAlign w:val="center"/>
          </w:tcPr>
          <w:p w:rsidR="00C15050" w:rsidRDefault="005A130F">
            <w:pPr>
              <w:widowControl w:val="0"/>
              <w:jc w:val="center"/>
              <w:rPr>
                <w:rFonts w:ascii="Tahoma" w:hAnsi="Tahoma"/>
                <w:sz w:val="20"/>
                <w:szCs w:val="20"/>
              </w:rPr>
            </w:pPr>
            <w:r>
              <w:rPr>
                <w:rFonts w:ascii="Tahoma" w:hAnsi="Tahoma"/>
                <w:b/>
                <w:sz w:val="20"/>
                <w:szCs w:val="20"/>
              </w:rPr>
              <w:t>Przedsiębiorcy prowadzący działalność w zakresie odbierania odpadów komunalnych od właścicieli nieruchomości</w:t>
            </w:r>
          </w:p>
        </w:tc>
        <w:tc>
          <w:tcPr>
            <w:tcW w:w="1701" w:type="dxa"/>
            <w:tcBorders>
              <w:top w:val="single" w:sz="4" w:space="0" w:color="000000"/>
              <w:left w:val="single" w:sz="4" w:space="0" w:color="000000"/>
              <w:bottom w:val="single" w:sz="4" w:space="0" w:color="000000"/>
              <w:right w:val="single" w:sz="4" w:space="0" w:color="000000"/>
            </w:tcBorders>
            <w:vAlign w:val="center"/>
          </w:tcPr>
          <w:p w:rsidR="00C15050" w:rsidRDefault="005A130F">
            <w:pPr>
              <w:widowControl w:val="0"/>
              <w:jc w:val="center"/>
              <w:rPr>
                <w:rFonts w:ascii="Tahoma" w:hAnsi="Tahoma"/>
                <w:sz w:val="20"/>
                <w:szCs w:val="20"/>
              </w:rPr>
            </w:pPr>
            <w:r>
              <w:rPr>
                <w:rFonts w:ascii="Tahoma" w:hAnsi="Tahoma"/>
                <w:sz w:val="20"/>
                <w:szCs w:val="20"/>
              </w:rPr>
              <w:t>5</w:t>
            </w:r>
          </w:p>
        </w:tc>
        <w:tc>
          <w:tcPr>
            <w:tcW w:w="1700" w:type="dxa"/>
            <w:tcBorders>
              <w:top w:val="single" w:sz="4" w:space="0" w:color="000000"/>
              <w:left w:val="single" w:sz="4" w:space="0" w:color="000000"/>
              <w:bottom w:val="single" w:sz="4" w:space="0" w:color="000000"/>
              <w:right w:val="single" w:sz="4" w:space="0" w:color="000000"/>
            </w:tcBorders>
            <w:vAlign w:val="center"/>
          </w:tcPr>
          <w:p w:rsidR="00C15050" w:rsidRDefault="005A130F">
            <w:pPr>
              <w:widowControl w:val="0"/>
              <w:jc w:val="center"/>
              <w:rPr>
                <w:rFonts w:ascii="Tahoma" w:hAnsi="Tahoma"/>
                <w:sz w:val="20"/>
                <w:szCs w:val="20"/>
              </w:rPr>
            </w:pPr>
            <w:r>
              <w:rPr>
                <w:rFonts w:ascii="Tahoma" w:hAnsi="Tahoma"/>
                <w:sz w:val="20"/>
                <w:szCs w:val="20"/>
              </w:rPr>
              <w:t>Upoważnieni pracownicy Urzędu Miejskiego w Lubinie</w:t>
            </w:r>
          </w:p>
        </w:tc>
        <w:tc>
          <w:tcPr>
            <w:tcW w:w="2552" w:type="dxa"/>
            <w:tcBorders>
              <w:top w:val="single" w:sz="4" w:space="0" w:color="000000"/>
              <w:left w:val="single" w:sz="4" w:space="0" w:color="000000"/>
              <w:bottom w:val="single" w:sz="4" w:space="0" w:color="000000"/>
              <w:right w:val="single" w:sz="4" w:space="0" w:color="000000"/>
            </w:tcBorders>
            <w:vAlign w:val="center"/>
          </w:tcPr>
          <w:p w:rsidR="00C15050" w:rsidRDefault="005A130F">
            <w:pPr>
              <w:widowControl w:val="0"/>
              <w:jc w:val="center"/>
              <w:rPr>
                <w:rFonts w:ascii="Tahoma" w:hAnsi="Tahoma"/>
                <w:sz w:val="20"/>
                <w:szCs w:val="20"/>
              </w:rPr>
            </w:pPr>
            <w:r>
              <w:rPr>
                <w:rFonts w:ascii="Tahoma" w:hAnsi="Tahoma"/>
                <w:sz w:val="20"/>
                <w:szCs w:val="20"/>
              </w:rPr>
              <w:t>II-III-IV kwartał 2023 roku</w:t>
            </w:r>
          </w:p>
        </w:tc>
      </w:tr>
    </w:tbl>
    <w:p w:rsidR="00C15050" w:rsidRDefault="00C15050">
      <w:pPr>
        <w:jc w:val="center"/>
        <w:rPr>
          <w:rFonts w:ascii="Tahoma" w:hAnsi="Tahoma"/>
          <w:sz w:val="20"/>
          <w:szCs w:val="20"/>
        </w:rPr>
      </w:pPr>
    </w:p>
    <w:p w:rsidR="00C15050" w:rsidRDefault="00C15050">
      <w:pPr>
        <w:jc w:val="both"/>
        <w:rPr>
          <w:rFonts w:ascii="Tahoma" w:hAnsi="Tahoma"/>
          <w:sz w:val="20"/>
          <w:szCs w:val="20"/>
        </w:rPr>
      </w:pPr>
    </w:p>
    <w:p w:rsidR="00C15050" w:rsidRDefault="00C15050">
      <w:pPr>
        <w:jc w:val="both"/>
        <w:rPr>
          <w:rFonts w:ascii="Tahoma" w:hAnsi="Tahoma"/>
          <w:sz w:val="20"/>
          <w:szCs w:val="20"/>
        </w:rPr>
      </w:pPr>
    </w:p>
    <w:p w:rsidR="00C15050" w:rsidRDefault="00C15050">
      <w:pPr>
        <w:jc w:val="both"/>
        <w:rPr>
          <w:rFonts w:ascii="Tahoma" w:hAnsi="Tahoma"/>
          <w:sz w:val="20"/>
          <w:szCs w:val="20"/>
        </w:rPr>
      </w:pPr>
    </w:p>
    <w:p w:rsidR="00C15050" w:rsidRDefault="00C15050">
      <w:pPr>
        <w:jc w:val="both"/>
        <w:rPr>
          <w:rFonts w:ascii="Tahoma" w:hAnsi="Tahoma"/>
          <w:sz w:val="20"/>
          <w:szCs w:val="20"/>
        </w:rPr>
      </w:pPr>
    </w:p>
    <w:p w:rsidR="00C15050" w:rsidRDefault="005A130F">
      <w:pPr>
        <w:jc w:val="both"/>
        <w:rPr>
          <w:rFonts w:ascii="Tahoma" w:hAnsi="Tahoma"/>
          <w:sz w:val="20"/>
          <w:szCs w:val="20"/>
        </w:rPr>
      </w:pPr>
      <w:r>
        <w:br w:type="page"/>
      </w:r>
    </w:p>
    <w:p w:rsidR="00C15050" w:rsidRDefault="005A130F">
      <w:pPr>
        <w:pStyle w:val="NormalnyWeb"/>
        <w:spacing w:before="102" w:beforeAutospacing="0" w:after="102"/>
        <w:jc w:val="right"/>
        <w:rPr>
          <w:rFonts w:ascii="Tahoma" w:hAnsi="Tahoma"/>
          <w:sz w:val="20"/>
          <w:szCs w:val="20"/>
        </w:rPr>
      </w:pPr>
      <w:r>
        <w:rPr>
          <w:rFonts w:ascii="Tahoma" w:hAnsi="Tahoma"/>
          <w:sz w:val="20"/>
          <w:szCs w:val="20"/>
        </w:rPr>
        <w:t>Załącznik nr 3</w:t>
      </w:r>
      <w:r>
        <w:rPr>
          <w:rFonts w:ascii="Tahoma" w:hAnsi="Tahoma"/>
          <w:sz w:val="20"/>
          <w:szCs w:val="20"/>
        </w:rPr>
        <w:br/>
      </w:r>
      <w:r>
        <w:rPr>
          <w:rFonts w:ascii="Tahoma" w:hAnsi="Tahoma"/>
          <w:sz w:val="20"/>
          <w:szCs w:val="20"/>
        </w:rPr>
        <w:t xml:space="preserve">do </w:t>
      </w:r>
      <w:r>
        <w:rPr>
          <w:rFonts w:ascii="Tahoma" w:hAnsi="Tahoma"/>
          <w:sz w:val="20"/>
          <w:szCs w:val="20"/>
        </w:rPr>
        <w:t>Zarządzenia Nr P.0050.</w:t>
      </w:r>
      <w:r w:rsidR="00A51D5A">
        <w:rPr>
          <w:rFonts w:ascii="Tahoma" w:hAnsi="Tahoma"/>
          <w:sz w:val="20"/>
          <w:szCs w:val="20"/>
        </w:rPr>
        <w:t>135.</w:t>
      </w:r>
      <w:r>
        <w:rPr>
          <w:rFonts w:ascii="Tahoma" w:hAnsi="Tahoma"/>
          <w:sz w:val="20"/>
          <w:szCs w:val="20"/>
        </w:rPr>
        <w:t>2023</w:t>
      </w:r>
    </w:p>
    <w:p w:rsidR="00C15050" w:rsidRDefault="005A130F">
      <w:pPr>
        <w:pStyle w:val="NormalnyWeb"/>
        <w:spacing w:before="102" w:beforeAutospacing="0" w:after="102"/>
        <w:jc w:val="right"/>
        <w:rPr>
          <w:rFonts w:ascii="Tahoma" w:hAnsi="Tahoma"/>
          <w:sz w:val="20"/>
          <w:szCs w:val="20"/>
        </w:rPr>
      </w:pPr>
      <w:r>
        <w:rPr>
          <w:rFonts w:ascii="Tahoma" w:hAnsi="Tahoma"/>
          <w:bCs/>
          <w:sz w:val="20"/>
          <w:szCs w:val="20"/>
        </w:rPr>
        <w:t xml:space="preserve"> Prezydenta Miasta Lubina </w:t>
      </w:r>
      <w:r w:rsidR="00A51D5A">
        <w:rPr>
          <w:rFonts w:ascii="Tahoma" w:hAnsi="Tahoma"/>
          <w:sz w:val="20"/>
          <w:szCs w:val="20"/>
        </w:rPr>
        <w:t>z dnia 26 kwietnia 2023 r.</w:t>
      </w:r>
    </w:p>
    <w:p w:rsidR="00C15050" w:rsidRDefault="00C15050">
      <w:pPr>
        <w:tabs>
          <w:tab w:val="left" w:pos="540"/>
        </w:tabs>
        <w:ind w:left="540" w:hanging="360"/>
        <w:jc w:val="both"/>
        <w:rPr>
          <w:rFonts w:ascii="Tahoma" w:hAnsi="Tahoma"/>
          <w:bCs/>
          <w:sz w:val="20"/>
          <w:szCs w:val="20"/>
        </w:rPr>
      </w:pPr>
    </w:p>
    <w:p w:rsidR="00C15050" w:rsidRDefault="005A130F">
      <w:pPr>
        <w:jc w:val="both"/>
        <w:rPr>
          <w:rFonts w:ascii="Tahoma" w:hAnsi="Tahoma"/>
          <w:sz w:val="20"/>
          <w:szCs w:val="20"/>
        </w:rPr>
      </w:pPr>
      <w:r>
        <w:rPr>
          <w:rFonts w:ascii="Tahoma" w:hAnsi="Tahoma"/>
          <w:bCs/>
          <w:sz w:val="20"/>
          <w:szCs w:val="20"/>
        </w:rPr>
        <w:t>/pieczęć organu/</w:t>
      </w:r>
    </w:p>
    <w:p w:rsidR="00C15050" w:rsidRDefault="00C15050">
      <w:pPr>
        <w:pStyle w:val="NormalnyWeb"/>
        <w:spacing w:before="102" w:beforeAutospacing="0" w:after="102"/>
        <w:rPr>
          <w:rFonts w:ascii="Tahoma" w:hAnsi="Tahoma"/>
          <w:bCs/>
          <w:sz w:val="20"/>
          <w:szCs w:val="20"/>
        </w:rPr>
      </w:pPr>
    </w:p>
    <w:p w:rsidR="00C15050" w:rsidRDefault="005A130F">
      <w:pPr>
        <w:jc w:val="right"/>
        <w:rPr>
          <w:rFonts w:ascii="Tahoma" w:hAnsi="Tahoma"/>
          <w:sz w:val="20"/>
          <w:szCs w:val="20"/>
        </w:rPr>
      </w:pPr>
      <w:r>
        <w:rPr>
          <w:rFonts w:ascii="Tahoma" w:hAnsi="Tahoma"/>
          <w:sz w:val="20"/>
          <w:szCs w:val="20"/>
        </w:rPr>
        <w:t>Lubin, dnia……………………….</w:t>
      </w:r>
    </w:p>
    <w:p w:rsidR="00C15050" w:rsidRDefault="00C15050">
      <w:pPr>
        <w:jc w:val="both"/>
        <w:rPr>
          <w:rFonts w:ascii="Tahoma" w:hAnsi="Tahoma"/>
          <w:sz w:val="20"/>
          <w:szCs w:val="20"/>
        </w:rPr>
      </w:pPr>
    </w:p>
    <w:p w:rsidR="00C15050" w:rsidRDefault="005A130F">
      <w:pPr>
        <w:pStyle w:val="NormalnyWeb"/>
        <w:spacing w:before="102" w:beforeAutospacing="0" w:after="102"/>
        <w:rPr>
          <w:rFonts w:ascii="Tahoma" w:hAnsi="Tahoma"/>
          <w:sz w:val="20"/>
          <w:szCs w:val="20"/>
        </w:rPr>
      </w:pPr>
      <w:r>
        <w:rPr>
          <w:rFonts w:ascii="Tahoma" w:hAnsi="Tahoma"/>
          <w:bCs/>
          <w:sz w:val="20"/>
          <w:szCs w:val="20"/>
        </w:rPr>
        <w:t>znak pisma……….</w:t>
      </w:r>
    </w:p>
    <w:p w:rsidR="00C15050" w:rsidRDefault="00C15050">
      <w:pPr>
        <w:pStyle w:val="NormalnyWeb"/>
        <w:spacing w:before="102" w:beforeAutospacing="0" w:after="102"/>
        <w:rPr>
          <w:rFonts w:ascii="Tahoma" w:hAnsi="Tahoma"/>
          <w:bCs/>
          <w:sz w:val="20"/>
          <w:szCs w:val="20"/>
        </w:rPr>
      </w:pPr>
    </w:p>
    <w:p w:rsidR="00C15050" w:rsidRDefault="005A130F">
      <w:pPr>
        <w:jc w:val="center"/>
        <w:rPr>
          <w:rFonts w:ascii="Tahoma" w:hAnsi="Tahoma"/>
          <w:sz w:val="20"/>
          <w:szCs w:val="20"/>
        </w:rPr>
      </w:pPr>
      <w:r>
        <w:rPr>
          <w:rFonts w:ascii="Tahoma" w:hAnsi="Tahoma"/>
          <w:b/>
          <w:bCs/>
          <w:sz w:val="20"/>
          <w:szCs w:val="20"/>
        </w:rPr>
        <w:t xml:space="preserve"> U P O W A Ż N I E N I E    Nr ………..</w:t>
      </w:r>
    </w:p>
    <w:p w:rsidR="00C15050" w:rsidRDefault="00C15050">
      <w:pPr>
        <w:jc w:val="center"/>
        <w:rPr>
          <w:rFonts w:ascii="Tahoma" w:hAnsi="Tahoma"/>
          <w:sz w:val="20"/>
          <w:szCs w:val="20"/>
        </w:rPr>
      </w:pPr>
    </w:p>
    <w:p w:rsidR="00C15050" w:rsidRDefault="005A130F">
      <w:pPr>
        <w:jc w:val="both"/>
        <w:rPr>
          <w:rFonts w:ascii="Tahoma" w:hAnsi="Tahoma"/>
          <w:sz w:val="20"/>
          <w:szCs w:val="20"/>
        </w:rPr>
      </w:pPr>
      <w:r>
        <w:rPr>
          <w:rFonts w:ascii="Tahoma" w:hAnsi="Tahoma"/>
          <w:sz w:val="20"/>
          <w:szCs w:val="20"/>
        </w:rPr>
        <w:tab/>
        <w:t>Na podstawie art. 9u ustawy z dnia 13 września 1996 r. o utrzymaniu czystośc</w:t>
      </w:r>
      <w:r>
        <w:rPr>
          <w:rFonts w:ascii="Tahoma" w:hAnsi="Tahoma"/>
          <w:sz w:val="20"/>
          <w:szCs w:val="20"/>
        </w:rPr>
        <w:t>i i porządku</w:t>
      </w:r>
      <w:r>
        <w:rPr>
          <w:rFonts w:ascii="Tahoma" w:hAnsi="Tahoma"/>
          <w:sz w:val="20"/>
          <w:szCs w:val="20"/>
        </w:rPr>
        <w:br/>
        <w:t>w gminach</w:t>
      </w:r>
      <w:r>
        <w:rPr>
          <w:rFonts w:ascii="Tahoma" w:hAnsi="Tahoma"/>
          <w:sz w:val="20"/>
          <w:szCs w:val="20"/>
        </w:rPr>
        <w:t>,</w:t>
      </w:r>
      <w:r>
        <w:rPr>
          <w:rFonts w:ascii="Tahoma" w:hAnsi="Tahoma"/>
          <w:sz w:val="20"/>
          <w:szCs w:val="20"/>
        </w:rPr>
        <w:t xml:space="preserve"> art. 49 ust. 1 i ust. 7 ustawy z  dnia 6 marca 2018r. Prawo przedsiębiorców, Prezydent Miasta Lubina upoważnia:</w:t>
      </w:r>
    </w:p>
    <w:p w:rsidR="00C15050" w:rsidRDefault="005A130F">
      <w:pPr>
        <w:numPr>
          <w:ilvl w:val="0"/>
          <w:numId w:val="14"/>
        </w:numPr>
        <w:jc w:val="both"/>
        <w:rPr>
          <w:rFonts w:ascii="Tahoma" w:hAnsi="Tahoma"/>
          <w:sz w:val="20"/>
          <w:szCs w:val="20"/>
        </w:rPr>
      </w:pPr>
      <w:r>
        <w:rPr>
          <w:rFonts w:ascii="Tahoma" w:hAnsi="Tahoma"/>
          <w:sz w:val="20"/>
          <w:szCs w:val="20"/>
        </w:rPr>
        <w:t>……………………………………………………….., Nr legitymacji służbowej …………...</w:t>
      </w:r>
    </w:p>
    <w:p w:rsidR="00C15050" w:rsidRDefault="005A130F">
      <w:pPr>
        <w:numPr>
          <w:ilvl w:val="0"/>
          <w:numId w:val="14"/>
        </w:numPr>
        <w:jc w:val="both"/>
        <w:rPr>
          <w:rFonts w:ascii="Tahoma" w:hAnsi="Tahoma"/>
          <w:sz w:val="20"/>
          <w:szCs w:val="20"/>
        </w:rPr>
      </w:pPr>
      <w:r>
        <w:rPr>
          <w:rFonts w:ascii="Tahoma" w:hAnsi="Tahoma"/>
          <w:sz w:val="20"/>
          <w:szCs w:val="20"/>
        </w:rPr>
        <w:t>……………………………………………………….., Nr legitymacji służbowej ……………</w:t>
      </w:r>
    </w:p>
    <w:p w:rsidR="00C15050" w:rsidRDefault="00C15050">
      <w:pPr>
        <w:ind w:left="720"/>
        <w:jc w:val="both"/>
        <w:rPr>
          <w:rFonts w:ascii="Tahoma" w:hAnsi="Tahoma"/>
          <w:sz w:val="20"/>
          <w:szCs w:val="20"/>
        </w:rPr>
      </w:pPr>
    </w:p>
    <w:p w:rsidR="00C15050" w:rsidRDefault="005A130F">
      <w:pPr>
        <w:jc w:val="both"/>
        <w:rPr>
          <w:rFonts w:ascii="Tahoma" w:hAnsi="Tahoma"/>
          <w:sz w:val="20"/>
          <w:szCs w:val="20"/>
        </w:rPr>
      </w:pPr>
      <w:r>
        <w:rPr>
          <w:rFonts w:ascii="Tahoma" w:hAnsi="Tahoma"/>
          <w:sz w:val="20"/>
          <w:szCs w:val="20"/>
        </w:rPr>
        <w:t>do pr</w:t>
      </w:r>
      <w:r>
        <w:rPr>
          <w:rFonts w:ascii="Tahoma" w:hAnsi="Tahoma"/>
          <w:sz w:val="20"/>
          <w:szCs w:val="20"/>
        </w:rPr>
        <w:t>zeprowadzenia czynności kontrolnych w zakresie przestrzegania przepisów ustawy z dnia 13 września 1996 r. o utrzymaniu czystości i porządku w gminach dotyczących realizowania zadań</w:t>
      </w:r>
      <w:r>
        <w:rPr>
          <w:rFonts w:ascii="Tahoma" w:hAnsi="Tahoma"/>
          <w:sz w:val="20"/>
          <w:szCs w:val="20"/>
        </w:rPr>
        <w:br/>
        <w:t>w zakresie odbierania odpadów komunalnych od właścicieli nieruchomości znaj</w:t>
      </w:r>
      <w:r>
        <w:rPr>
          <w:rFonts w:ascii="Tahoma" w:hAnsi="Tahoma"/>
          <w:sz w:val="20"/>
          <w:szCs w:val="20"/>
        </w:rPr>
        <w:t>dujących się na terenie Gminy Miejskiej Lubin.</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sz w:val="20"/>
          <w:szCs w:val="20"/>
        </w:rPr>
        <w:t>Oznaczenie przedsiębiorcy objętego kontrolą:</w:t>
      </w:r>
    </w:p>
    <w:p w:rsidR="00C15050" w:rsidRDefault="005A130F">
      <w:pPr>
        <w:rPr>
          <w:rFonts w:ascii="Tahoma" w:hAnsi="Tahoma"/>
          <w:sz w:val="20"/>
          <w:szCs w:val="20"/>
        </w:rPr>
      </w:pPr>
      <w:r>
        <w:rPr>
          <w:rFonts w:ascii="Tahoma" w:hAnsi="Tahoma"/>
          <w:sz w:val="20"/>
          <w:szCs w:val="20"/>
        </w:rPr>
        <w:t>……………………………………………………………………………………………………………………………………………………………………………………………………</w:t>
      </w:r>
    </w:p>
    <w:p w:rsidR="00C15050" w:rsidRDefault="005A130F">
      <w:pPr>
        <w:rPr>
          <w:rFonts w:ascii="Tahoma" w:hAnsi="Tahoma"/>
          <w:sz w:val="20"/>
          <w:szCs w:val="20"/>
        </w:rPr>
      </w:pPr>
      <w:r>
        <w:rPr>
          <w:rFonts w:ascii="Tahoma" w:hAnsi="Tahoma"/>
          <w:sz w:val="20"/>
          <w:szCs w:val="20"/>
        </w:rPr>
        <w:t xml:space="preserve">Zakres przedmiotowy kontroli: </w:t>
      </w:r>
      <w:r>
        <w:rPr>
          <w:rFonts w:ascii="Tahoma" w:hAnsi="Tahoma"/>
          <w:sz w:val="20"/>
          <w:szCs w:val="20"/>
        </w:rPr>
        <w:t>………………………………………………………………………………………………………………………………………………………………………………………………………………………...</w:t>
      </w:r>
    </w:p>
    <w:p w:rsidR="00C15050" w:rsidRDefault="00C15050">
      <w:pPr>
        <w:rPr>
          <w:rFonts w:ascii="Tahoma" w:hAnsi="Tahoma"/>
          <w:sz w:val="20"/>
          <w:szCs w:val="20"/>
        </w:rPr>
      </w:pPr>
    </w:p>
    <w:p w:rsidR="00C15050" w:rsidRDefault="005A130F">
      <w:pPr>
        <w:rPr>
          <w:rFonts w:ascii="Tahoma" w:hAnsi="Tahoma"/>
          <w:sz w:val="20"/>
          <w:szCs w:val="20"/>
        </w:rPr>
      </w:pPr>
      <w:r>
        <w:rPr>
          <w:rFonts w:ascii="Tahoma" w:hAnsi="Tahoma"/>
          <w:sz w:val="20"/>
          <w:szCs w:val="20"/>
        </w:rPr>
        <w:t>Planowany termin rozpoczęcia i zakończenia kontroli: …………………………………………………………………………………………………………...</w:t>
      </w:r>
    </w:p>
    <w:p w:rsidR="00C15050" w:rsidRDefault="00C15050">
      <w:pPr>
        <w:jc w:val="both"/>
        <w:rPr>
          <w:rFonts w:ascii="Tahoma" w:hAnsi="Tahoma"/>
          <w:sz w:val="20"/>
          <w:szCs w:val="20"/>
        </w:rPr>
      </w:pPr>
    </w:p>
    <w:p w:rsidR="00C15050" w:rsidRDefault="00C15050">
      <w:pPr>
        <w:jc w:val="right"/>
        <w:rPr>
          <w:rFonts w:ascii="Tahoma" w:hAnsi="Tahoma"/>
          <w:sz w:val="20"/>
          <w:szCs w:val="20"/>
        </w:rPr>
      </w:pPr>
    </w:p>
    <w:p w:rsidR="00C15050" w:rsidRDefault="00C15050">
      <w:pPr>
        <w:jc w:val="right"/>
        <w:rPr>
          <w:rFonts w:ascii="Tahoma" w:hAnsi="Tahoma"/>
          <w:sz w:val="20"/>
          <w:szCs w:val="20"/>
        </w:rPr>
      </w:pPr>
    </w:p>
    <w:p w:rsidR="00C15050" w:rsidRDefault="00C15050">
      <w:pPr>
        <w:jc w:val="right"/>
        <w:rPr>
          <w:rFonts w:ascii="Tahoma" w:hAnsi="Tahoma"/>
          <w:sz w:val="20"/>
          <w:szCs w:val="20"/>
        </w:rPr>
      </w:pPr>
    </w:p>
    <w:p w:rsidR="00C15050" w:rsidRDefault="005A130F">
      <w:pPr>
        <w:rPr>
          <w:rFonts w:ascii="Tahoma" w:hAnsi="Tahoma"/>
          <w:sz w:val="20"/>
          <w:szCs w:val="20"/>
        </w:rPr>
      </w:pPr>
      <w:r>
        <w:rPr>
          <w:rFonts w:ascii="Tahoma" w:hAnsi="Tahoma"/>
          <w:sz w:val="20"/>
          <w:szCs w:val="20"/>
        </w:rPr>
        <w:t xml:space="preserve">Upoważnienie zawiera …….  kolejno ponumerowanych stron. </w:t>
      </w:r>
    </w:p>
    <w:p w:rsidR="00C15050" w:rsidRDefault="00C15050">
      <w:pPr>
        <w:jc w:val="both"/>
        <w:rPr>
          <w:rFonts w:ascii="Tahoma" w:hAnsi="Tahoma"/>
          <w:sz w:val="20"/>
          <w:szCs w:val="20"/>
        </w:rPr>
      </w:pPr>
    </w:p>
    <w:p w:rsidR="00C15050" w:rsidRDefault="00C15050">
      <w:pPr>
        <w:jc w:val="both"/>
        <w:rPr>
          <w:rFonts w:ascii="Tahoma" w:hAnsi="Tahoma"/>
          <w:b/>
          <w:bCs/>
          <w:sz w:val="20"/>
          <w:szCs w:val="20"/>
        </w:rPr>
      </w:pPr>
    </w:p>
    <w:p w:rsidR="00C15050" w:rsidRDefault="005A130F">
      <w:pPr>
        <w:jc w:val="both"/>
        <w:rPr>
          <w:rFonts w:ascii="Tahoma" w:hAnsi="Tahoma"/>
          <w:sz w:val="20"/>
          <w:szCs w:val="20"/>
        </w:rPr>
      </w:pPr>
      <w:r>
        <w:rPr>
          <w:rFonts w:ascii="Tahoma" w:hAnsi="Tahoma"/>
          <w:b/>
          <w:bCs/>
          <w:sz w:val="20"/>
          <w:szCs w:val="20"/>
        </w:rPr>
        <w:t>Potwierdzam odbiór upoważnienia i pouczenia o prawach i obowiązkach kontrolowanego:</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sz w:val="20"/>
          <w:szCs w:val="20"/>
        </w:rPr>
        <w:t xml:space="preserve">Lubin, dnia …………………………..   </w:t>
      </w:r>
      <w:r>
        <w:rPr>
          <w:rFonts w:ascii="Tahoma" w:hAnsi="Tahoma"/>
          <w:sz w:val="20"/>
          <w:szCs w:val="20"/>
        </w:rPr>
        <w:tab/>
      </w:r>
      <w:r>
        <w:rPr>
          <w:rFonts w:ascii="Tahoma" w:hAnsi="Tahoma"/>
          <w:sz w:val="20"/>
          <w:szCs w:val="20"/>
        </w:rPr>
        <w:tab/>
        <w:t xml:space="preserve"> podpis kontrolowanego: </w:t>
      </w:r>
    </w:p>
    <w:p w:rsidR="00C15050" w:rsidRDefault="00C15050">
      <w:pPr>
        <w:jc w:val="both"/>
        <w:rPr>
          <w:rFonts w:ascii="Tahoma" w:hAnsi="Tahoma"/>
          <w:sz w:val="20"/>
          <w:szCs w:val="20"/>
        </w:rPr>
      </w:pPr>
    </w:p>
    <w:p w:rsidR="00C15050" w:rsidRDefault="00C15050">
      <w:pPr>
        <w:jc w:val="both"/>
        <w:rPr>
          <w:rFonts w:ascii="Tahoma" w:hAnsi="Tahoma"/>
          <w:sz w:val="20"/>
          <w:szCs w:val="20"/>
        </w:rPr>
      </w:pPr>
    </w:p>
    <w:p w:rsidR="00C15050" w:rsidRDefault="00C15050">
      <w:pPr>
        <w:jc w:val="both"/>
        <w:rPr>
          <w:rFonts w:ascii="Tahoma" w:hAnsi="Tahoma"/>
          <w:sz w:val="20"/>
          <w:szCs w:val="20"/>
        </w:rPr>
      </w:pPr>
    </w:p>
    <w:p w:rsidR="00C15050" w:rsidRDefault="00C15050">
      <w:pPr>
        <w:jc w:val="both"/>
        <w:rPr>
          <w:rFonts w:ascii="Tahoma" w:hAnsi="Tahoma"/>
          <w:sz w:val="20"/>
          <w:szCs w:val="20"/>
        </w:rPr>
      </w:pPr>
    </w:p>
    <w:p w:rsidR="00C15050" w:rsidRDefault="00C15050">
      <w:pPr>
        <w:jc w:val="both"/>
        <w:rPr>
          <w:rFonts w:ascii="Tahoma" w:hAnsi="Tahoma"/>
          <w:sz w:val="20"/>
          <w:szCs w:val="20"/>
        </w:rPr>
      </w:pPr>
    </w:p>
    <w:p w:rsidR="00C15050" w:rsidRDefault="00C15050">
      <w:pPr>
        <w:jc w:val="both"/>
        <w:rPr>
          <w:rFonts w:ascii="Tahoma" w:hAnsi="Tahoma"/>
          <w:sz w:val="20"/>
          <w:szCs w:val="20"/>
        </w:rPr>
      </w:pPr>
    </w:p>
    <w:p w:rsidR="00C15050" w:rsidRDefault="00C15050">
      <w:pPr>
        <w:jc w:val="both"/>
        <w:rPr>
          <w:rFonts w:ascii="Tahoma" w:hAnsi="Tahoma"/>
          <w:sz w:val="20"/>
          <w:szCs w:val="20"/>
        </w:rPr>
      </w:pPr>
    </w:p>
    <w:p w:rsidR="00C15050" w:rsidRDefault="00C15050">
      <w:pPr>
        <w:jc w:val="both"/>
        <w:rPr>
          <w:rFonts w:ascii="Tahoma" w:hAnsi="Tahoma"/>
          <w:sz w:val="20"/>
          <w:szCs w:val="20"/>
        </w:rPr>
      </w:pPr>
    </w:p>
    <w:p w:rsidR="00C15050" w:rsidRDefault="00C15050">
      <w:pPr>
        <w:jc w:val="both"/>
        <w:rPr>
          <w:rFonts w:ascii="Tahoma" w:hAnsi="Tahoma"/>
          <w:sz w:val="20"/>
          <w:szCs w:val="20"/>
        </w:rPr>
      </w:pPr>
    </w:p>
    <w:p w:rsidR="00C15050" w:rsidRDefault="00C15050">
      <w:pPr>
        <w:jc w:val="both"/>
        <w:rPr>
          <w:rFonts w:ascii="Tahoma" w:hAnsi="Tahoma"/>
          <w:sz w:val="20"/>
          <w:szCs w:val="20"/>
        </w:rPr>
      </w:pPr>
    </w:p>
    <w:p w:rsidR="00C15050" w:rsidRDefault="00C15050">
      <w:pPr>
        <w:jc w:val="both"/>
        <w:rPr>
          <w:rFonts w:ascii="Tahoma" w:hAnsi="Tahoma"/>
          <w:sz w:val="20"/>
          <w:szCs w:val="20"/>
        </w:rPr>
      </w:pPr>
    </w:p>
    <w:p w:rsidR="00C15050" w:rsidRDefault="005A130F">
      <w:pPr>
        <w:jc w:val="center"/>
        <w:rPr>
          <w:rFonts w:ascii="Tahoma" w:hAnsi="Tahoma"/>
          <w:sz w:val="20"/>
          <w:szCs w:val="20"/>
        </w:rPr>
      </w:pPr>
      <w:r>
        <w:rPr>
          <w:rFonts w:ascii="Tahoma" w:hAnsi="Tahoma"/>
          <w:b/>
          <w:sz w:val="20"/>
          <w:szCs w:val="20"/>
        </w:rPr>
        <w:t>Pouczenie o prawach i obowiązkach kontrolowanego przedsiębiorcy</w:t>
      </w:r>
    </w:p>
    <w:p w:rsidR="00C15050" w:rsidRDefault="00C15050">
      <w:pPr>
        <w:jc w:val="center"/>
        <w:rPr>
          <w:rFonts w:ascii="Tahoma" w:hAnsi="Tahoma"/>
          <w:sz w:val="20"/>
          <w:szCs w:val="20"/>
        </w:rPr>
      </w:pPr>
    </w:p>
    <w:p w:rsidR="00C15050" w:rsidRDefault="005A130F">
      <w:pPr>
        <w:jc w:val="both"/>
        <w:rPr>
          <w:rFonts w:ascii="Tahoma" w:hAnsi="Tahoma"/>
          <w:sz w:val="20"/>
          <w:szCs w:val="20"/>
        </w:rPr>
      </w:pPr>
      <w:r>
        <w:rPr>
          <w:rFonts w:ascii="Tahoma" w:hAnsi="Tahoma"/>
          <w:b/>
          <w:bCs/>
          <w:sz w:val="20"/>
          <w:szCs w:val="20"/>
        </w:rPr>
        <w:t xml:space="preserve">Ustawa z dnia 6 marca 2018 r. Prawo </w:t>
      </w:r>
      <w:r>
        <w:rPr>
          <w:rFonts w:ascii="Tahoma" w:hAnsi="Tahoma"/>
          <w:b/>
          <w:bCs/>
          <w:sz w:val="20"/>
          <w:szCs w:val="20"/>
        </w:rPr>
        <w:t>przedsiębiorców</w:t>
      </w:r>
    </w:p>
    <w:p w:rsidR="00C15050" w:rsidRDefault="00C15050">
      <w:pPr>
        <w:jc w:val="both"/>
        <w:rPr>
          <w:rFonts w:ascii="Tahoma" w:hAnsi="Tahoma"/>
          <w:b/>
          <w:bCs/>
          <w:sz w:val="20"/>
          <w:szCs w:val="20"/>
        </w:rPr>
      </w:pPr>
    </w:p>
    <w:p w:rsidR="00C15050" w:rsidRDefault="005A130F">
      <w:pPr>
        <w:jc w:val="both"/>
        <w:rPr>
          <w:rFonts w:ascii="Tahoma" w:hAnsi="Tahoma"/>
          <w:sz w:val="20"/>
          <w:szCs w:val="20"/>
        </w:rPr>
      </w:pPr>
      <w:r>
        <w:rPr>
          <w:rFonts w:ascii="Tahoma" w:hAnsi="Tahoma"/>
          <w:b/>
          <w:bCs/>
          <w:sz w:val="20"/>
          <w:szCs w:val="20"/>
        </w:rPr>
        <w:t>Art.  46. </w:t>
      </w:r>
      <w:r>
        <w:rPr>
          <w:rFonts w:ascii="Tahoma" w:hAnsi="Tahoma"/>
          <w:sz w:val="20"/>
          <w:szCs w:val="20"/>
        </w:rPr>
        <w:t xml:space="preserve"> [Odszkodowanie za szkodę poniesioną w związku z czynnościami kontrolnymi wykonywanymi niezgodnie z prawem]</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1. Przedsiębiorcy, który poniósł szkodę na skutek wykonania czynności kontrolnych z naruszeniem przepisów </w:t>
      </w:r>
      <w:r>
        <w:rPr>
          <w:rFonts w:ascii="Tahoma" w:hAnsi="Tahoma"/>
          <w:sz w:val="20"/>
          <w:szCs w:val="20"/>
        </w:rPr>
        <w:t>prawa, przysługuje odszkodowanie.</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2.Dochodzenie roszczenia, o którym mowa w ust. 1, następuje na zasadach i w trybie określonych</w:t>
      </w:r>
      <w:r>
        <w:rPr>
          <w:rFonts w:ascii="Tahoma" w:hAnsi="Tahoma"/>
          <w:sz w:val="20"/>
          <w:szCs w:val="20"/>
        </w:rPr>
        <w:br/>
        <w:t>w odrębnych przepisach.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3.Dowody przeprowadzone w toku kontroli przez organ kontroli z naruszenie</w:t>
      </w:r>
      <w:r>
        <w:rPr>
          <w:rFonts w:ascii="Tahoma" w:hAnsi="Tahoma"/>
          <w:sz w:val="20"/>
          <w:szCs w:val="20"/>
        </w:rPr>
        <w:t>m przepisów ustawy lub</w:t>
      </w:r>
      <w:r>
        <w:rPr>
          <w:rFonts w:ascii="Tahoma" w:hAnsi="Tahoma"/>
          <w:sz w:val="20"/>
          <w:szCs w:val="20"/>
        </w:rPr>
        <w:br/>
        <w:t>z naruszeniem innych przepisów prawa w zakresie kontroli działalności gospodarczej przedsiębiorcy, jeżeli miały istotny wpływ na wyniki kontroli, nie mogą stanowić dowodu w postępowaniu administracyjnym, podatkowym, karnym lub karnym</w:t>
      </w:r>
      <w:r>
        <w:rPr>
          <w:rFonts w:ascii="Tahoma" w:hAnsi="Tahoma"/>
          <w:sz w:val="20"/>
          <w:szCs w:val="20"/>
        </w:rPr>
        <w:t xml:space="preserve"> skarbowym dotyczącym przedsiębiorcy.</w:t>
      </w:r>
    </w:p>
    <w:p w:rsidR="00C15050" w:rsidRDefault="00C15050">
      <w:pPr>
        <w:jc w:val="both"/>
        <w:rPr>
          <w:rFonts w:ascii="Tahoma" w:hAnsi="Tahoma"/>
          <w:sz w:val="20"/>
          <w:szCs w:val="20"/>
        </w:rPr>
      </w:pP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b/>
          <w:bCs/>
          <w:sz w:val="20"/>
          <w:szCs w:val="20"/>
        </w:rPr>
        <w:t>Art.  48. </w:t>
      </w:r>
      <w:r>
        <w:rPr>
          <w:rFonts w:ascii="Tahoma" w:hAnsi="Tahoma"/>
          <w:sz w:val="20"/>
          <w:szCs w:val="20"/>
        </w:rPr>
        <w:t xml:space="preserve"> [Zawiadomienie o zamiarze wszczęcia kontroli; uprzednie czynności kontrolne]</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Organ kontroli zawiadamia przedsiębiorcę o zamiarze wszczęcia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Kontro</w:t>
      </w:r>
      <w:r>
        <w:rPr>
          <w:rFonts w:ascii="Tahoma" w:hAnsi="Tahoma"/>
          <w:sz w:val="20"/>
          <w:szCs w:val="20"/>
        </w:rPr>
        <w:t>lę wszczyna się nie wcześniej niż po upływie 7 dni i nie później niż przed upływem 30 dni od dnia doręczenia zawiadomienia o zamiarze wszczęcia kontroli. Jeżeli kontrola nie zostanie wszczęta</w:t>
      </w:r>
      <w:r>
        <w:rPr>
          <w:rFonts w:ascii="Tahoma" w:hAnsi="Tahoma"/>
          <w:sz w:val="20"/>
          <w:szCs w:val="20"/>
        </w:rPr>
        <w:br/>
        <w:t>w terminie 30 dni od dnia doręczenia zawiadomienia, wszczęcie ko</w:t>
      </w:r>
      <w:r>
        <w:rPr>
          <w:rFonts w:ascii="Tahoma" w:hAnsi="Tahoma"/>
          <w:sz w:val="20"/>
          <w:szCs w:val="20"/>
        </w:rPr>
        <w:t>ntroli wymaga ponownego zawiadomienia.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Zawiadomienie o zamiarze wszczęcia kontroli zawiera: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oznaczenie organu;</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datę i miejsce wystawienia;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oznaczenie przedsiębiorcy;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4) </w:t>
      </w:r>
      <w:r>
        <w:rPr>
          <w:rFonts w:ascii="Tahoma" w:hAnsi="Tahoma"/>
          <w:sz w:val="20"/>
          <w:szCs w:val="20"/>
        </w:rPr>
        <w:t>wskazanie zakresu przedmiotowego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5) imię, nazwisko oraz podpis osoby upoważnionej do zawiadomienia z podaniem zajmowanego stanowiska lub funkcji.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4. Na wniosek przedsiębiorcy kontrola może być wszczęta przed upływem </w:t>
      </w:r>
      <w:r>
        <w:rPr>
          <w:rFonts w:ascii="Tahoma" w:hAnsi="Tahoma"/>
          <w:sz w:val="20"/>
          <w:szCs w:val="20"/>
        </w:rPr>
        <w:t>7 dni od dnia doręczenia zawiadomienia.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5. </w:t>
      </w:r>
    </w:p>
    <w:p w:rsidR="00C15050" w:rsidRDefault="005A130F">
      <w:pPr>
        <w:jc w:val="both"/>
        <w:rPr>
          <w:rFonts w:ascii="Tahoma" w:hAnsi="Tahoma"/>
          <w:sz w:val="20"/>
          <w:szCs w:val="20"/>
        </w:rPr>
      </w:pPr>
      <w:r>
        <w:rPr>
          <w:rFonts w:ascii="Tahoma" w:hAnsi="Tahoma"/>
          <w:sz w:val="20"/>
          <w:szCs w:val="20"/>
        </w:rPr>
        <w:t>Czynności kontrolne związane z pobieraniem próbek i dokonywaniem oględzin, w tym pojazdów, lub dokonywaniem pomiarów mogą być wykonywane przed upływem terminu 7 dni, o którym mowa</w:t>
      </w:r>
      <w:r>
        <w:rPr>
          <w:rFonts w:ascii="Tahoma" w:hAnsi="Tahoma"/>
          <w:sz w:val="20"/>
          <w:szCs w:val="20"/>
        </w:rPr>
        <w:br/>
        <w:t>w ust. 2.</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6. Czynności wykonywane w trybie, o którym mowa w ust. 5, związane z pobieraniem próbek</w:t>
      </w:r>
      <w:r>
        <w:rPr>
          <w:rFonts w:ascii="Tahoma" w:hAnsi="Tahoma"/>
          <w:sz w:val="20"/>
          <w:szCs w:val="20"/>
        </w:rPr>
        <w:br/>
        <w:t>i dokonywaniem oględzin nie mogą przekraczać jednego dnia roboczego, natomiast czynności związane z dokonywaniem pomiarów nie mogą przekraczać kolejnych</w:t>
      </w:r>
      <w:r>
        <w:rPr>
          <w:rFonts w:ascii="Tahoma" w:hAnsi="Tahoma"/>
          <w:sz w:val="20"/>
          <w:szCs w:val="20"/>
        </w:rPr>
        <w:t xml:space="preserve"> 24 godzin liczonych od chwili rozpoczęcia tych czynności.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7. Oględziny dokonywane w trybie, o którym mowa w ust. 5, nie mogą dotyczyć treści dokumentów.</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8. Z czynności kontrolnych wykonywanych w trybie, o którym mowa w ust. </w:t>
      </w:r>
      <w:r>
        <w:rPr>
          <w:rFonts w:ascii="Tahoma" w:hAnsi="Tahoma"/>
          <w:sz w:val="20"/>
          <w:szCs w:val="20"/>
        </w:rPr>
        <w:t>5, sporządza się protokół.</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9. W przypadku podejmowania czynności kontrolnych, o których mowa w ust. 5, zawiadomienie</w:t>
      </w:r>
      <w:r>
        <w:rPr>
          <w:rFonts w:ascii="Tahoma" w:hAnsi="Tahoma"/>
          <w:sz w:val="20"/>
          <w:szCs w:val="20"/>
        </w:rPr>
        <w:br/>
        <w:t>o zamiarze wszczęcia kontroli może być doręczone przedsiębiorcy albo osobie przez niego upoważnionej, a w razie nieobecności</w:t>
      </w:r>
      <w:r>
        <w:rPr>
          <w:rFonts w:ascii="Tahoma" w:hAnsi="Tahoma"/>
          <w:sz w:val="20"/>
          <w:szCs w:val="20"/>
        </w:rPr>
        <w:t xml:space="preserve"> przedsiębiorcy lub osoby przez niego upoważnionej, zawiadomienie może być doręczone zarządzającemu w imieniu przedsiębiorcy zakładem lub inną wyodrębnioną częścią przedsiębiorstwa lub kierownikowi wyodrębnionej komórki organizacyjnej przedsiębiorstwa. Prz</w:t>
      </w:r>
      <w:r>
        <w:rPr>
          <w:rFonts w:ascii="Tahoma" w:hAnsi="Tahoma"/>
          <w:sz w:val="20"/>
          <w:szCs w:val="20"/>
        </w:rPr>
        <w:t>episy art. 49 ust. 1 i 10 stosuje się odpowiednio.</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10. Uzasadnienie przyczyny braku zawiadomienia o zamiarze wszczęcia kontroli umieszcza się</w:t>
      </w:r>
      <w:r>
        <w:rPr>
          <w:rFonts w:ascii="Tahoma" w:hAnsi="Tahoma"/>
          <w:sz w:val="20"/>
          <w:szCs w:val="20"/>
        </w:rPr>
        <w:br/>
        <w:t>w protokole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11. Zawiadomienia o zamiarze wszczęcia kontroli nie dokonuje s</w:t>
      </w:r>
      <w:r>
        <w:rPr>
          <w:rFonts w:ascii="Tahoma" w:hAnsi="Tahoma"/>
          <w:sz w:val="20"/>
          <w:szCs w:val="20"/>
        </w:rPr>
        <w:t>ię, w przypadku gdy: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kontrola ma zostać przeprowadzona na podstawie ratyfikowanej umowy międzynarodowej albo bezpośrednio stosowanych przepisów prawa Unii Europejskiej;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przeprowadzenie kontroli jest niezbędne dla przeciw</w:t>
      </w:r>
      <w:r>
        <w:rPr>
          <w:rFonts w:ascii="Tahoma" w:hAnsi="Tahoma"/>
          <w:sz w:val="20"/>
          <w:szCs w:val="20"/>
        </w:rPr>
        <w:t>działania popełnieniu przestępstwa lub wykroczenia, przeciwdziałania popełnieniu przestępstwa skarbowego lub wykroczenia skarbowego lub zabezpieczenia dowodów jego popełnienia;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3) kontrola jest przeprowadzana na podstawie przepisów </w:t>
      </w:r>
      <w:hyperlink r:id="rId7" w:anchor="/document/17302227?cm=DOCUMENT" w:history="1">
        <w:r>
          <w:rPr>
            <w:rStyle w:val="Hipercze"/>
            <w:rFonts w:ascii="Tahoma" w:hAnsi="Tahoma"/>
            <w:sz w:val="20"/>
            <w:szCs w:val="20"/>
          </w:rPr>
          <w:t>ustawy</w:t>
        </w:r>
      </w:hyperlink>
      <w:r>
        <w:rPr>
          <w:rFonts w:ascii="Tahoma" w:hAnsi="Tahoma"/>
          <w:sz w:val="20"/>
          <w:szCs w:val="20"/>
        </w:rPr>
        <w:t xml:space="preserve"> z dnia 25 sierpnia 2006 r. o systemie monitorowania i kontrolowania jakości paliw;</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4) przeprowadzenie kontroli jest uzasadnione bezpośrednim zagrożeniem życia, zdrowia lub </w:t>
      </w:r>
      <w:r>
        <w:rPr>
          <w:rFonts w:ascii="Tahoma" w:hAnsi="Tahoma"/>
          <w:sz w:val="20"/>
          <w:szCs w:val="20"/>
        </w:rPr>
        <w:t>środowiska;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5) kontrola jest prowadzona w toku postępowania prowadzonego na podstawie przepisów </w:t>
      </w:r>
      <w:hyperlink r:id="rId8" w:anchor="/document/17337528?cm=DOCUMENT" w:history="1">
        <w:r>
          <w:rPr>
            <w:rStyle w:val="Hipercze"/>
            <w:rFonts w:ascii="Tahoma" w:hAnsi="Tahoma"/>
            <w:sz w:val="20"/>
            <w:szCs w:val="20"/>
          </w:rPr>
          <w:t>ustawy</w:t>
        </w:r>
      </w:hyperlink>
      <w:r>
        <w:rPr>
          <w:rStyle w:val="Hipercze"/>
          <w:rFonts w:ascii="Tahoma" w:hAnsi="Tahoma"/>
          <w:sz w:val="20"/>
          <w:szCs w:val="20"/>
        </w:rPr>
        <w:br/>
      </w:r>
      <w:r>
        <w:rPr>
          <w:rFonts w:ascii="Tahoma" w:hAnsi="Tahoma"/>
          <w:sz w:val="20"/>
          <w:szCs w:val="20"/>
        </w:rPr>
        <w:t>z dnia 16 lutego 2007 r. o ochronie konkurencji i konsumentów;</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6) przeprowadzenie kontroli jest niezbędne dla przeciwdziałania naruszeniu zakazów, o których mowa w </w:t>
      </w:r>
      <w:hyperlink r:id="rId9" w:anchor="/document/17219465?unitId=art(44(b))ust(1)&amp;cm=DOCUMENT" w:history="1">
        <w:r>
          <w:rPr>
            <w:rStyle w:val="Hipercze"/>
            <w:rFonts w:ascii="Tahoma" w:hAnsi="Tahoma"/>
            <w:sz w:val="20"/>
            <w:szCs w:val="20"/>
          </w:rPr>
          <w:t>art. 44b ust. 1</w:t>
        </w:r>
      </w:hyperlink>
      <w:r>
        <w:rPr>
          <w:rFonts w:ascii="Tahoma" w:hAnsi="Tahoma"/>
          <w:sz w:val="20"/>
          <w:szCs w:val="20"/>
        </w:rPr>
        <w:t xml:space="preserve"> ustawy z dnia 29 lipca 2005 r. o przeciwdziałaniu narkomanii;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7) kontrola jest prowadzona na podstawie </w:t>
      </w:r>
      <w:hyperlink r:id="rId10" w:anchor="/document/16798478?unitId=art(23(b))&amp;cm=DOCUMENT" w:history="1">
        <w:r>
          <w:rPr>
            <w:rStyle w:val="Hipercze"/>
            <w:rFonts w:ascii="Tahoma" w:hAnsi="Tahoma"/>
            <w:sz w:val="20"/>
            <w:szCs w:val="20"/>
          </w:rPr>
          <w:t>art. 23b</w:t>
        </w:r>
      </w:hyperlink>
      <w:r>
        <w:rPr>
          <w:rFonts w:ascii="Tahoma" w:hAnsi="Tahoma"/>
          <w:sz w:val="20"/>
          <w:szCs w:val="20"/>
        </w:rPr>
        <w:t xml:space="preserve"> lub </w:t>
      </w:r>
      <w:hyperlink r:id="rId11" w:anchor="/document/16798478?unitId=art(23(r))ust(1)&amp;cm=DOCUMENT" w:history="1">
        <w:r>
          <w:rPr>
            <w:rStyle w:val="Hipercze"/>
            <w:rFonts w:ascii="Tahoma" w:hAnsi="Tahoma"/>
            <w:sz w:val="20"/>
            <w:szCs w:val="20"/>
          </w:rPr>
          <w:t>art. 23r ust. 1</w:t>
        </w:r>
      </w:hyperlink>
      <w:r>
        <w:rPr>
          <w:rFonts w:ascii="Tahoma" w:hAnsi="Tahoma"/>
          <w:sz w:val="20"/>
          <w:szCs w:val="20"/>
        </w:rPr>
        <w:t xml:space="preserve"> ustawy z dnia 10 kwietnia 1997 r. - Prawo energetyczne;</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8) kontrola jest przeprowadzana na podstawie przepisów </w:t>
      </w:r>
      <w:hyperlink r:id="rId12" w:anchor="/document/16794296?cm=DOCUMENT" w:history="1">
        <w:r>
          <w:rPr>
            <w:rStyle w:val="Hipercze"/>
            <w:rFonts w:ascii="Tahoma" w:hAnsi="Tahoma"/>
            <w:sz w:val="20"/>
            <w:szCs w:val="20"/>
          </w:rPr>
          <w:t>ustawy</w:t>
        </w:r>
      </w:hyperlink>
      <w:r>
        <w:rPr>
          <w:rFonts w:ascii="Tahoma" w:hAnsi="Tahoma"/>
          <w:sz w:val="20"/>
          <w:szCs w:val="20"/>
        </w:rPr>
        <w:t xml:space="preserve"> z dnia 20 lipca 1991 r. o Inspekcji Ochrony Środowiska w zakresie poziomów pól elektromagnetycznych emitowanych z instalacji radiokomunikacyjnej, radionawigacyjnej lub radiolokacyjnej;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9) przedsiębiorca nie ma adresu </w:t>
      </w:r>
      <w:r>
        <w:rPr>
          <w:rFonts w:ascii="Tahoma" w:hAnsi="Tahoma"/>
          <w:sz w:val="20"/>
          <w:szCs w:val="20"/>
        </w:rPr>
        <w:t>zamieszkania lub adresu siedziby lub doręczanie pism na podane adresy było bezskuteczne lub utrudnione;</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10) kontrola dotyczy przypadków określonych w </w:t>
      </w:r>
      <w:hyperlink r:id="rId13" w:anchor="/document/16799056?unitId=art(282(c))&amp;cm=DOCUMENT" w:history="1">
        <w:r>
          <w:rPr>
            <w:rStyle w:val="Hipercze"/>
            <w:rFonts w:ascii="Tahoma" w:hAnsi="Tahoma"/>
            <w:sz w:val="20"/>
            <w:szCs w:val="20"/>
          </w:rPr>
          <w:t>art.</w:t>
        </w:r>
        <w:r>
          <w:rPr>
            <w:rStyle w:val="Hipercze"/>
            <w:rFonts w:ascii="Tahoma" w:hAnsi="Tahoma"/>
            <w:sz w:val="20"/>
            <w:szCs w:val="20"/>
          </w:rPr>
          <w:t xml:space="preserve"> 282c</w:t>
        </w:r>
      </w:hyperlink>
      <w:r>
        <w:rPr>
          <w:rFonts w:ascii="Tahoma" w:hAnsi="Tahoma"/>
          <w:sz w:val="20"/>
          <w:szCs w:val="20"/>
        </w:rPr>
        <w:t xml:space="preserve"> ustawy z dnia 29 sierpnia 1997 r. - Ordynacja podatkowa;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11) kontrola jest przeprowadzana na podstawie przepisów </w:t>
      </w:r>
      <w:hyperlink r:id="rId14" w:anchor="/document/17302226?cm=DOCUMENT" w:history="1">
        <w:r>
          <w:rPr>
            <w:rStyle w:val="Hipercze"/>
            <w:rFonts w:ascii="Tahoma" w:hAnsi="Tahoma"/>
            <w:sz w:val="20"/>
            <w:szCs w:val="20"/>
          </w:rPr>
          <w:t>ustawy</w:t>
        </w:r>
      </w:hyperlink>
      <w:r>
        <w:rPr>
          <w:rFonts w:ascii="Tahoma" w:hAnsi="Tahoma"/>
          <w:sz w:val="20"/>
          <w:szCs w:val="20"/>
        </w:rPr>
        <w:t xml:space="preserve"> z dnia 25 sierpnia 2006 r. </w:t>
      </w:r>
      <w:r>
        <w:rPr>
          <w:rFonts w:ascii="Tahoma" w:hAnsi="Tahoma"/>
          <w:sz w:val="20"/>
          <w:szCs w:val="20"/>
        </w:rPr>
        <w:br/>
        <w:t>o biokomponen</w:t>
      </w:r>
      <w:r>
        <w:rPr>
          <w:rFonts w:ascii="Tahoma" w:hAnsi="Tahoma"/>
          <w:sz w:val="20"/>
          <w:szCs w:val="20"/>
        </w:rPr>
        <w:t>tach i biopaliwach ciekłych;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12) kontrola jest przeprowadzana na podstawie przepisów </w:t>
      </w:r>
      <w:hyperlink r:id="rId15" w:anchor="/document/18969899?cm=DOCUMENT" w:history="1">
        <w:r>
          <w:rPr>
            <w:rStyle w:val="Hipercze"/>
            <w:rFonts w:ascii="Tahoma" w:hAnsi="Tahoma"/>
            <w:sz w:val="20"/>
            <w:szCs w:val="20"/>
          </w:rPr>
          <w:t>ustawy</w:t>
        </w:r>
      </w:hyperlink>
      <w:r>
        <w:rPr>
          <w:rFonts w:ascii="Tahoma" w:hAnsi="Tahoma"/>
          <w:sz w:val="20"/>
          <w:szCs w:val="20"/>
        </w:rPr>
        <w:t xml:space="preserve"> z dnia 13 lutego 2020 r. o ochronie roślin przed </w:t>
      </w:r>
      <w:proofErr w:type="spellStart"/>
      <w:r>
        <w:rPr>
          <w:rFonts w:ascii="Tahoma" w:hAnsi="Tahoma"/>
          <w:sz w:val="20"/>
          <w:szCs w:val="20"/>
        </w:rPr>
        <w:t>agrofagami</w:t>
      </w:r>
      <w:proofErr w:type="spellEnd"/>
      <w:r>
        <w:rPr>
          <w:rFonts w:ascii="Tahoma" w:hAnsi="Tahoma"/>
          <w:sz w:val="20"/>
          <w:szCs w:val="20"/>
        </w:rPr>
        <w:t>;</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13</w:t>
      </w:r>
      <w:r>
        <w:rPr>
          <w:rFonts w:ascii="Tahoma" w:hAnsi="Tahoma"/>
          <w:sz w:val="20"/>
          <w:szCs w:val="20"/>
        </w:rPr>
        <w:t>) kontrola jest przeprowadzana wyłącznie w celu sprawdzenia wykonania wezwania, o którym mowa w art. 21a ust. 1, zobowiązania, o którym mowa w art. 21a ust. 2, lub weryfikacji powiadomienia, o którym mowa w art. 21a ust. 5 lub 6.</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Art.  49.  </w:t>
      </w:r>
      <w:r>
        <w:rPr>
          <w:rFonts w:ascii="Tahoma" w:hAnsi="Tahoma"/>
          <w:sz w:val="20"/>
          <w:szCs w:val="20"/>
        </w:rPr>
        <w:t>[Upoważnienie do przeprowadzenia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1. Czynności kontrolne mogą być wykonywane przez pracowników organu kontroli po okazaniu przedsiębiorcy albo osobie przez niego upoważnionej legitymacji służbowej upoważniającej do wykonywania takic</w:t>
      </w:r>
      <w:r>
        <w:rPr>
          <w:rFonts w:ascii="Tahoma" w:hAnsi="Tahoma"/>
          <w:sz w:val="20"/>
          <w:szCs w:val="20"/>
        </w:rPr>
        <w:t xml:space="preserve">h czynności oraz po doręczeniu upoważnienia do przeprowadzenia kontroli, chyba że odrębne </w:t>
      </w:r>
      <w:hyperlink r:id="rId16" w:anchor="/search-hypertext/18701388_art(49)_1?pit=2023-03-24" w:history="1">
        <w:r>
          <w:rPr>
            <w:rStyle w:val="Hipercze"/>
            <w:rFonts w:ascii="Tahoma" w:hAnsi="Tahoma"/>
            <w:sz w:val="20"/>
            <w:szCs w:val="20"/>
          </w:rPr>
          <w:t>przepisy</w:t>
        </w:r>
      </w:hyperlink>
      <w:r>
        <w:rPr>
          <w:rFonts w:ascii="Tahoma" w:hAnsi="Tahoma"/>
          <w:sz w:val="20"/>
          <w:szCs w:val="20"/>
        </w:rPr>
        <w:t xml:space="preserve"> przewidują możliwość podjęcia kontroli po okazaniu legitymacji. W</w:t>
      </w:r>
      <w:r>
        <w:rPr>
          <w:rFonts w:ascii="Tahoma" w:hAnsi="Tahoma"/>
          <w:sz w:val="20"/>
          <w:szCs w:val="20"/>
        </w:rPr>
        <w:t xml:space="preserve"> takim przypadku upoważnienie doręcza się przedsiębiorcy albo osobie przez niego upoważnionej w terminie określonym w tych przepisach, lecz nie później niż w terminie 3 dni roboczych od dnia wszczęcia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2. Podjęcie czynności kontroln</w:t>
      </w:r>
      <w:r>
        <w:rPr>
          <w:rFonts w:ascii="Tahoma" w:hAnsi="Tahoma"/>
          <w:sz w:val="20"/>
          <w:szCs w:val="20"/>
        </w:rPr>
        <w:t xml:space="preserve">ych po okazaniu legitymacji służbowej, na podstawie odrębnych </w:t>
      </w:r>
      <w:hyperlink r:id="rId17" w:anchor="/search-hypertext/18701388_art(49)_1?pit=2023-03-24" w:history="1">
        <w:r>
          <w:rPr>
            <w:rStyle w:val="Hipercze"/>
            <w:rFonts w:ascii="Tahoma" w:hAnsi="Tahoma"/>
            <w:sz w:val="20"/>
            <w:szCs w:val="20"/>
          </w:rPr>
          <w:t>przepisów</w:t>
        </w:r>
      </w:hyperlink>
      <w:r>
        <w:rPr>
          <w:rFonts w:ascii="Tahoma" w:hAnsi="Tahoma"/>
          <w:sz w:val="20"/>
          <w:szCs w:val="20"/>
        </w:rPr>
        <w:t>, może dotyczyć jedynie przypadków, gdy czynności kontrolne są niezbędne dla przeciwdziałania</w:t>
      </w:r>
      <w:r>
        <w:rPr>
          <w:rFonts w:ascii="Tahoma" w:hAnsi="Tahoma"/>
          <w:sz w:val="20"/>
          <w:szCs w:val="20"/>
        </w:rPr>
        <w:t xml:space="preserve"> popełnieniu przestępstwa lub wykroczenia, przeciwdziałania popełnieniu przestępstwa skarbowego lub wykroczenia skarbowego lub zabezpieczenia dowodów jego popełnienia, a także gdy przeprowadzenie kontroli jest uzasadnione bezpośrednim zagrożeniem życia, zd</w:t>
      </w:r>
      <w:r>
        <w:rPr>
          <w:rFonts w:ascii="Tahoma" w:hAnsi="Tahoma"/>
          <w:sz w:val="20"/>
          <w:szCs w:val="20"/>
        </w:rPr>
        <w:t>rowia lub środowiska.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W przypadku podjęcia czynności kontrolnych, o których mowa w ust. 2, osoba podejmująca kontrolę, po okazaniu legitymacji służbowej i przed podjęciem pierwszej czynności kontrolnej, informuje przedsiębiorcę lub osobę,</w:t>
      </w:r>
      <w:r>
        <w:rPr>
          <w:rFonts w:ascii="Tahoma" w:hAnsi="Tahoma"/>
          <w:sz w:val="20"/>
          <w:szCs w:val="20"/>
        </w:rPr>
        <w:t xml:space="preserve"> wobec której podjęto czynności kontrolne, o przysługujących im prawach oraz obowiązkach w trakcie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3a. Czynności kontrolne prowadzone z użyciem bezzałogowych statków powietrznych mogą być wykonywane przez pracowników organu kontrol</w:t>
      </w:r>
      <w:r>
        <w:rPr>
          <w:rFonts w:ascii="Tahoma" w:hAnsi="Tahoma"/>
          <w:sz w:val="20"/>
          <w:szCs w:val="20"/>
        </w:rPr>
        <w:t>i posiadających stosowne uprawnienia do wykonywania takich lotów, bez okazania legitymacji służbowej i poinformowania przedsiębiorcy lub osoby, wobec której podjęto czynności kontrolne, o przysługujących im prawach oraz obowiązkach</w:t>
      </w:r>
      <w:r>
        <w:rPr>
          <w:rFonts w:ascii="Tahoma" w:hAnsi="Tahoma"/>
          <w:sz w:val="20"/>
          <w:szCs w:val="20"/>
        </w:rPr>
        <w:br/>
        <w:t>w trakcie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3b. Loty, o których mowa w ust. 3a, wykonywane są w przypadku, gdy operator bezzałogowego statku powietrznego znajduje się poza terenem, do którego prowadzący działalność posiada tytuł prawny.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4. Czynności kontrolne mogą być wykonywane przez osoby niebędące pracownikami organu kontroli, jeżeli odrębne </w:t>
      </w:r>
      <w:hyperlink r:id="rId18" w:anchor="/search-hypertext/18701388_art(49)_2?pit=2023-03-24" w:history="1">
        <w:r>
          <w:rPr>
            <w:rStyle w:val="Hipercze"/>
            <w:rFonts w:ascii="Tahoma" w:hAnsi="Tahoma"/>
            <w:sz w:val="20"/>
            <w:szCs w:val="20"/>
          </w:rPr>
          <w:t>przepisy</w:t>
        </w:r>
      </w:hyperlink>
      <w:r>
        <w:rPr>
          <w:rFonts w:ascii="Tahoma" w:hAnsi="Tahoma"/>
          <w:sz w:val="20"/>
          <w:szCs w:val="20"/>
        </w:rPr>
        <w:t xml:space="preserve"> przewidują taką możliwość.</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5. </w:t>
      </w:r>
      <w:r>
        <w:rPr>
          <w:rFonts w:ascii="Tahoma" w:hAnsi="Tahoma"/>
          <w:sz w:val="20"/>
          <w:szCs w:val="20"/>
        </w:rPr>
        <w:t xml:space="preserve">Do pracowników organu kontroli oraz osób, o których mowa w ust. 4, stosuje się </w:t>
      </w:r>
      <w:hyperlink r:id="rId19" w:anchor="/search-hypertext/18701388_art(49)_3?pit=2023-03-24" w:history="1">
        <w:r>
          <w:rPr>
            <w:rStyle w:val="Hipercze"/>
            <w:rFonts w:ascii="Tahoma" w:hAnsi="Tahoma"/>
            <w:sz w:val="20"/>
            <w:szCs w:val="20"/>
          </w:rPr>
          <w:t>przepisy</w:t>
        </w:r>
      </w:hyperlink>
      <w:r>
        <w:rPr>
          <w:rFonts w:ascii="Tahoma" w:hAnsi="Tahoma"/>
          <w:sz w:val="20"/>
          <w:szCs w:val="20"/>
        </w:rPr>
        <w:t xml:space="preserve"> </w:t>
      </w:r>
      <w:hyperlink r:id="rId20" w:anchor="/document/16784712?cm=DOCUMENT" w:history="1">
        <w:r>
          <w:rPr>
            <w:rStyle w:val="Hipercze"/>
            <w:rFonts w:ascii="Tahoma" w:hAnsi="Tahoma"/>
            <w:sz w:val="20"/>
            <w:szCs w:val="20"/>
          </w:rPr>
          <w:t xml:space="preserve">Kodeksu </w:t>
        </w:r>
        <w:r>
          <w:rPr>
            <w:rStyle w:val="Hipercze"/>
            <w:rFonts w:ascii="Tahoma" w:hAnsi="Tahoma"/>
            <w:sz w:val="20"/>
            <w:szCs w:val="20"/>
          </w:rPr>
          <w:t>postępowania administracyjnego</w:t>
        </w:r>
      </w:hyperlink>
      <w:r>
        <w:rPr>
          <w:rFonts w:ascii="Tahoma" w:hAnsi="Tahoma"/>
          <w:sz w:val="20"/>
          <w:szCs w:val="20"/>
        </w:rPr>
        <w:t xml:space="preserve"> dotyczące wyłączenia pracownika, chyba że odrębne </w:t>
      </w:r>
      <w:hyperlink r:id="rId21" w:anchor="/search-hypertext/18701388_art(49)_3?pit=2023-03-24" w:history="1">
        <w:r>
          <w:rPr>
            <w:rStyle w:val="Hipercze"/>
            <w:rFonts w:ascii="Tahoma" w:hAnsi="Tahoma"/>
            <w:sz w:val="20"/>
            <w:szCs w:val="20"/>
          </w:rPr>
          <w:t>przepisy</w:t>
        </w:r>
      </w:hyperlink>
      <w:r>
        <w:rPr>
          <w:rFonts w:ascii="Tahoma" w:hAnsi="Tahoma"/>
          <w:sz w:val="20"/>
          <w:szCs w:val="20"/>
        </w:rPr>
        <w:t xml:space="preserve"> stanowią inaczej.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6. Zmiana osób upoważnionych do przepr</w:t>
      </w:r>
      <w:r>
        <w:rPr>
          <w:rFonts w:ascii="Tahoma" w:hAnsi="Tahoma"/>
          <w:sz w:val="20"/>
          <w:szCs w:val="20"/>
        </w:rPr>
        <w:t>owadzenia kontroli, zakresu przedmiotowego kontroli oraz miejsca wykonywania czynności kontrolnych wymaga każdorazowo wydania odrębnego upoważnienia. Zmiany te nie mogą prowadzić do wydłużenia przewidywanego wcześniej terminu zakończenia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7. Upoważnienie, o którym mowa w ust. 1, zawiera w szczególności: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wskazanie podstawy prawnej;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oznaczenie organu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datę i miejsce wystawienia;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4) imię i nazwisko pr</w:t>
      </w:r>
      <w:r>
        <w:rPr>
          <w:rFonts w:ascii="Tahoma" w:hAnsi="Tahoma"/>
          <w:sz w:val="20"/>
          <w:szCs w:val="20"/>
        </w:rPr>
        <w:t>acownika organu kontroli uprawnionego do przeprowadzenia kontroli oraz numer jego legitymacji służbowej;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5) oznaczenie przedsiębiorcy objętego kontrolą;</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6) określenie zakresu przedmiotowego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7) wskazani</w:t>
      </w:r>
      <w:r>
        <w:rPr>
          <w:rFonts w:ascii="Tahoma" w:hAnsi="Tahoma"/>
          <w:sz w:val="20"/>
          <w:szCs w:val="20"/>
        </w:rPr>
        <w:t>e daty rozpoczęcia i przewidywanego terminu zakończenia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8) imię, nazwisko oraz podpis osoby udzielającej upoważnienia z podaniem zajmowanego stanowiska lub funkcji;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9) pouczenie o prawach i obowiązkach przedsiębiorcy</w:t>
      </w:r>
      <w:r>
        <w:rPr>
          <w:rFonts w:ascii="Tahoma" w:hAnsi="Tahoma"/>
          <w:sz w:val="20"/>
          <w:szCs w:val="20"/>
        </w:rPr>
        <w:t>.</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8. Dokument, który nie spełnia wymagań, o których mowa w ust. 7, nie stanowi podstawy do przeprowadzenia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9. Zakres kontroli nie może wykraczać poza zakres wskazany w upoważnieniu.</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10. W przypadku nieobecności przedsiębiorcy lub osoby przez niego upoważnionej czynności kontrolne mogą być wszczęte po okazaniu legitymacji służbowej pracownikowi przedsiębiorcy lub osobie zatrudnionej u przedsiębiorcy w ramach innego stosunku prawnego, k</w:t>
      </w:r>
      <w:r>
        <w:rPr>
          <w:rFonts w:ascii="Tahoma" w:hAnsi="Tahoma"/>
          <w:sz w:val="20"/>
          <w:szCs w:val="20"/>
        </w:rPr>
        <w:t xml:space="preserve">tórzy mogą być uznani za osobę, o której mowa w </w:t>
      </w:r>
      <w:hyperlink r:id="rId22" w:anchor="/document/16785996?unitId=art(97)&amp;cm=DOCUMENT" w:history="1">
        <w:r>
          <w:rPr>
            <w:rStyle w:val="Hipercze"/>
            <w:rFonts w:ascii="Tahoma" w:hAnsi="Tahoma"/>
            <w:sz w:val="20"/>
            <w:szCs w:val="20"/>
          </w:rPr>
          <w:t>art. 97</w:t>
        </w:r>
      </w:hyperlink>
      <w:r>
        <w:rPr>
          <w:rFonts w:ascii="Tahoma" w:hAnsi="Tahoma"/>
          <w:sz w:val="20"/>
          <w:szCs w:val="20"/>
        </w:rPr>
        <w:t xml:space="preserve"> ustawy z dnia 23 kwietnia 1964 r. - Kodeks cywilny, lub w obecności przywołanego świadka, którym powinien być funk</w:t>
      </w:r>
      <w:r>
        <w:rPr>
          <w:rFonts w:ascii="Tahoma" w:hAnsi="Tahoma"/>
          <w:sz w:val="20"/>
          <w:szCs w:val="20"/>
        </w:rPr>
        <w:t>cjonariusz publiczny, niebędący jednak pracownikiem organu przeprowadzającego kontrolę.</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b/>
          <w:bCs/>
          <w:sz w:val="20"/>
          <w:szCs w:val="20"/>
        </w:rPr>
        <w:t>Art.  50.</w:t>
      </w:r>
      <w:r>
        <w:rPr>
          <w:rFonts w:ascii="Tahoma" w:hAnsi="Tahoma"/>
          <w:sz w:val="20"/>
          <w:szCs w:val="20"/>
        </w:rPr>
        <w:t>  [Obecność przedsiębiorcy lub jego przedstawiciela podczas wykonywania czynności kontrolnych]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1. Czynności kontrolne wykonuje </w:t>
      </w:r>
      <w:r>
        <w:rPr>
          <w:rFonts w:ascii="Tahoma" w:hAnsi="Tahoma"/>
          <w:sz w:val="20"/>
          <w:szCs w:val="20"/>
        </w:rPr>
        <w:t>się w obecności przedsiębiorcy lub osoby przez niego upoważnionej.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Przepisu ust. 1 nie stosuje się, w przypadkach gdy: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ratyfikowane umowy międzynarodowe albo bezpośrednio stosowane przepisy prawa Unii Europejskiej stanow</w:t>
      </w:r>
      <w:r>
        <w:rPr>
          <w:rFonts w:ascii="Tahoma" w:hAnsi="Tahoma"/>
          <w:sz w:val="20"/>
          <w:szCs w:val="20"/>
        </w:rPr>
        <w:t>ią inaczej;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przeprowadzenie kontroli jest niezbędne dla przeciwdziałania popełnieniu przestępstwa lub wykroczenia, przeciwdziałania popełnieniu przestępstwa skarbowego lub wykroczenia skarbowego lub zabezpieczenia dowodów jego popełnienia</w:t>
      </w:r>
      <w:r>
        <w:rPr>
          <w:rFonts w:ascii="Tahoma" w:hAnsi="Tahoma"/>
          <w:sz w:val="20"/>
          <w:szCs w:val="20"/>
        </w:rPr>
        <w:t>;</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3) kontrola jest prowadzona w toku postępowania prowadzonego na podstawie przepisów </w:t>
      </w:r>
      <w:hyperlink r:id="rId23" w:anchor="/document/17337528?cm=DOCUMENT" w:history="1">
        <w:r>
          <w:rPr>
            <w:rStyle w:val="Hipercze"/>
            <w:rFonts w:ascii="Tahoma" w:hAnsi="Tahoma"/>
            <w:sz w:val="20"/>
            <w:szCs w:val="20"/>
          </w:rPr>
          <w:t>ustawy</w:t>
        </w:r>
      </w:hyperlink>
      <w:r>
        <w:rPr>
          <w:rStyle w:val="Hipercze"/>
          <w:rFonts w:ascii="Tahoma" w:hAnsi="Tahoma"/>
          <w:sz w:val="20"/>
          <w:szCs w:val="20"/>
        </w:rPr>
        <w:br/>
      </w:r>
      <w:r>
        <w:rPr>
          <w:rFonts w:ascii="Tahoma" w:hAnsi="Tahoma"/>
          <w:sz w:val="20"/>
          <w:szCs w:val="20"/>
        </w:rPr>
        <w:t>z dnia 16 lutego 2007 r. o ochronie konkurencji i konsumentów;</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4) przeprowadzenie kontroli jest uzasadnione bezpośrednim zagrożeniem życia, zdrowia lub środowiska.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Przedsiębiorca wskazuje na piśmie osobę upoważnioną, o której mowa w ust. 1, w szczególności w czasie swojej nieobecności.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4. Do czasu trwania kontroli, o którym mowa w art. 55 ust. 1, nie wlicza się czasu nieobecności przedsiębiorcy lub osoby przez niego upoważnionej, jeżeli stanowi to przeszkodę w wykonaniu czynności kontrolnych.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5. W przypadku nieobecności </w:t>
      </w:r>
      <w:r>
        <w:rPr>
          <w:rFonts w:ascii="Tahoma" w:hAnsi="Tahoma"/>
          <w:sz w:val="20"/>
          <w:szCs w:val="20"/>
        </w:rPr>
        <w:t>przedsiębiorcy lub osoby przez niego upoważnionej albo niewykonania przez przedsiębiorcę obowiązku, o którym mowa w ust. 3, czynności kontrolne mogą być wykonywane w obecności innego pracownika przedsiębiorcy lub osoby zatrudnionej u przedsiębiorcy w ramac</w:t>
      </w:r>
      <w:r>
        <w:rPr>
          <w:rFonts w:ascii="Tahoma" w:hAnsi="Tahoma"/>
          <w:sz w:val="20"/>
          <w:szCs w:val="20"/>
        </w:rPr>
        <w:t xml:space="preserve">h innego stosunku prawnego, którzy mogą być uznani za osobę, o której mowa w </w:t>
      </w:r>
      <w:hyperlink r:id="rId24" w:anchor="/document/16785996?unitId=art(97)&amp;cm=DOCUMENT" w:history="1">
        <w:r>
          <w:rPr>
            <w:rStyle w:val="Hipercze"/>
            <w:rFonts w:ascii="Tahoma" w:hAnsi="Tahoma"/>
            <w:sz w:val="20"/>
            <w:szCs w:val="20"/>
          </w:rPr>
          <w:t>art. 97</w:t>
        </w:r>
      </w:hyperlink>
      <w:r>
        <w:rPr>
          <w:rFonts w:ascii="Tahoma" w:hAnsi="Tahoma"/>
          <w:sz w:val="20"/>
          <w:szCs w:val="20"/>
        </w:rPr>
        <w:t xml:space="preserve"> ustawy z dnia 23 kwietnia 1964 r. - Kodeks cywilny, lub w obecności przywołanego świa</w:t>
      </w:r>
      <w:r>
        <w:rPr>
          <w:rFonts w:ascii="Tahoma" w:hAnsi="Tahoma"/>
          <w:sz w:val="20"/>
          <w:szCs w:val="20"/>
        </w:rPr>
        <w:t>dka, którym powinien być funkcjonariusz publiczny, niebędący jednak pracownikiem organu przeprowadzającego kontrolę.</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b/>
          <w:bCs/>
          <w:sz w:val="20"/>
          <w:szCs w:val="20"/>
        </w:rPr>
        <w:t>Art.  51</w:t>
      </w:r>
      <w:r>
        <w:rPr>
          <w:rFonts w:ascii="Tahoma" w:hAnsi="Tahoma"/>
          <w:sz w:val="20"/>
          <w:szCs w:val="20"/>
        </w:rPr>
        <w:t>.  [Miejsce przeprowadzania kontroli; kontrola zdalna]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Kontrolę przeprowadza się w siedzibie przed</w:t>
      </w:r>
      <w:r>
        <w:rPr>
          <w:rFonts w:ascii="Tahoma" w:hAnsi="Tahoma"/>
          <w:sz w:val="20"/>
          <w:szCs w:val="20"/>
        </w:rPr>
        <w:t>siębiorcy lub w miejscu wykonywania działalności gospodarczej oraz w godzinach pracy lub w czasie faktycznego wykonywania działalności gospodarczej przez przedsiębiorcę.</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2. Za zgodą lub na wniosek przedsiębiorcy kontrolę przeprowadza się w </w:t>
      </w:r>
      <w:r>
        <w:rPr>
          <w:rFonts w:ascii="Tahoma" w:hAnsi="Tahoma"/>
          <w:sz w:val="20"/>
          <w:szCs w:val="20"/>
        </w:rPr>
        <w:t>miejscu przechowywania dokumentacji, w tym ksiąg podatkowych, innym niż siedziba lub miejsce wykonywania działalności gospodarczej, jeżeli może to usprawnić prowadzenie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Za zgodą przedsiębiorcy kontrola lub poszczególne czynności</w:t>
      </w:r>
      <w:r>
        <w:rPr>
          <w:rFonts w:ascii="Tahoma" w:hAnsi="Tahoma"/>
          <w:sz w:val="20"/>
          <w:szCs w:val="20"/>
        </w:rPr>
        <w:t xml:space="preserve"> kontrolne mogą być przeprowadzane również w siedzibie organu kontroli, jeżeli może to usprawnić prowadzenie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3a. Za zgodą przedsiębiorcy kontrola lub poszczególne czynności kontrolne mogą być przeprowadzone w sposób zdalny za pośre</w:t>
      </w:r>
      <w:r>
        <w:rPr>
          <w:rFonts w:ascii="Tahoma" w:hAnsi="Tahoma"/>
          <w:sz w:val="20"/>
          <w:szCs w:val="20"/>
        </w:rPr>
        <w:t xml:space="preserve">dnictwem operatora pocztowego w rozumieniu </w:t>
      </w:r>
      <w:hyperlink r:id="rId25" w:anchor="/document/17938059?cm=DOCUMENT" w:history="1">
        <w:r>
          <w:rPr>
            <w:rStyle w:val="Hipercze"/>
            <w:rFonts w:ascii="Tahoma" w:hAnsi="Tahoma"/>
            <w:sz w:val="20"/>
            <w:szCs w:val="20"/>
          </w:rPr>
          <w:t>ustawy</w:t>
        </w:r>
      </w:hyperlink>
      <w:r>
        <w:rPr>
          <w:rFonts w:ascii="Tahoma" w:hAnsi="Tahoma"/>
          <w:sz w:val="20"/>
          <w:szCs w:val="20"/>
        </w:rPr>
        <w:t xml:space="preserve"> z dnia 23 listopada 2012 r. - Prawo pocztowe  lub za pomocą środków komunikacji elektronicznej w rozumieniu </w:t>
      </w:r>
      <w:hyperlink r:id="rId26" w:anchor="/document/16979921?unitId=art(2)pkt(5)&amp;cm=DOCUMENT" w:history="1">
        <w:r>
          <w:rPr>
            <w:rStyle w:val="Hipercze"/>
            <w:rFonts w:ascii="Tahoma" w:hAnsi="Tahoma"/>
            <w:sz w:val="20"/>
            <w:szCs w:val="20"/>
          </w:rPr>
          <w:t>art. 2 pkt 5</w:t>
        </w:r>
      </w:hyperlink>
      <w:r>
        <w:rPr>
          <w:rFonts w:ascii="Tahoma" w:hAnsi="Tahoma"/>
          <w:sz w:val="20"/>
          <w:szCs w:val="20"/>
        </w:rPr>
        <w:t xml:space="preserve"> ustawy z dnia 18 lipca 2002 r. o świadczeniu usług drogą elektroniczną, jeżeli może to usprawnić prowadzenie kontroli lub przemawia za tym charakter prowadzonej przez przedsiębior</w:t>
      </w:r>
      <w:r>
        <w:rPr>
          <w:rFonts w:ascii="Tahoma" w:hAnsi="Tahoma"/>
          <w:sz w:val="20"/>
          <w:szCs w:val="20"/>
        </w:rPr>
        <w:t>cę działalności gospodarczej.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4. Dokumenty oraz informacje zebrane w toku czynności wykonywanych przez organ kontroli</w:t>
      </w:r>
      <w:r>
        <w:rPr>
          <w:rFonts w:ascii="Tahoma" w:hAnsi="Tahoma"/>
          <w:sz w:val="20"/>
          <w:szCs w:val="20"/>
        </w:rPr>
        <w:br/>
        <w:t>z naruszeniem przepisów ust. 2-3a nie stanowią dowodu w postępowaniu kontrolnym.</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spacing w:after="283"/>
        <w:jc w:val="both"/>
        <w:rPr>
          <w:rFonts w:ascii="Tahoma" w:hAnsi="Tahoma"/>
          <w:sz w:val="20"/>
          <w:szCs w:val="20"/>
        </w:rPr>
      </w:pPr>
      <w:r>
        <w:rPr>
          <w:rFonts w:ascii="Tahoma" w:hAnsi="Tahoma"/>
          <w:b/>
          <w:bCs/>
          <w:sz w:val="20"/>
          <w:szCs w:val="20"/>
        </w:rPr>
        <w:t>Art.  52.</w:t>
      </w:r>
      <w:r>
        <w:rPr>
          <w:rFonts w:ascii="Tahoma" w:hAnsi="Tahoma"/>
          <w:sz w:val="20"/>
          <w:szCs w:val="20"/>
        </w:rPr>
        <w:t>  [Sposób wykonywa</w:t>
      </w:r>
      <w:r>
        <w:rPr>
          <w:rFonts w:ascii="Tahoma" w:hAnsi="Tahoma"/>
          <w:sz w:val="20"/>
          <w:szCs w:val="20"/>
        </w:rPr>
        <w:t>nia czynności kontrolnych]</w:t>
      </w:r>
    </w:p>
    <w:p w:rsidR="00C15050" w:rsidRDefault="005A130F">
      <w:pPr>
        <w:spacing w:after="283"/>
        <w:jc w:val="both"/>
        <w:rPr>
          <w:rFonts w:ascii="Tahoma" w:hAnsi="Tahoma"/>
          <w:sz w:val="20"/>
          <w:szCs w:val="20"/>
        </w:rPr>
      </w:pPr>
      <w:r>
        <w:rPr>
          <w:rFonts w:ascii="Tahoma" w:hAnsi="Tahoma"/>
          <w:sz w:val="20"/>
          <w:szCs w:val="20"/>
        </w:rPr>
        <w:t>Czynności kontrolne wykonuje się w sposób sprawny i możliwie niezakłócający funkcjonowania przedsiębiorcy. W przypadku gdy przedsiębiorca wskaże na piśmie, że wykonywane czynności zakłócają w sposób istotny działalność gospodarcz</w:t>
      </w:r>
      <w:r>
        <w:rPr>
          <w:rFonts w:ascii="Tahoma" w:hAnsi="Tahoma"/>
          <w:sz w:val="20"/>
          <w:szCs w:val="20"/>
        </w:rPr>
        <w:t>ą przedsiębiorcy, konieczność podjęcia takich czynności uzasadnia się w protokole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spacing w:after="283"/>
        <w:jc w:val="both"/>
        <w:rPr>
          <w:rFonts w:ascii="Tahoma" w:hAnsi="Tahoma"/>
          <w:sz w:val="20"/>
          <w:szCs w:val="20"/>
        </w:rPr>
      </w:pPr>
      <w:r>
        <w:rPr>
          <w:rFonts w:ascii="Tahoma" w:hAnsi="Tahoma"/>
          <w:b/>
          <w:bCs/>
          <w:sz w:val="20"/>
          <w:szCs w:val="20"/>
        </w:rPr>
        <w:t>Art.  53. </w:t>
      </w:r>
      <w:r>
        <w:rPr>
          <w:rFonts w:ascii="Tahoma" w:hAnsi="Tahoma"/>
          <w:sz w:val="20"/>
          <w:szCs w:val="20"/>
        </w:rPr>
        <w:t xml:space="preserve"> [Protokół kontroli]</w:t>
      </w:r>
    </w:p>
    <w:p w:rsidR="00C15050" w:rsidRDefault="005A130F">
      <w:pPr>
        <w:pStyle w:val="Tekstpodstawowy"/>
        <w:jc w:val="both"/>
        <w:rPr>
          <w:rFonts w:ascii="Tahoma" w:hAnsi="Tahoma"/>
          <w:sz w:val="20"/>
          <w:szCs w:val="20"/>
        </w:rPr>
      </w:pPr>
      <w:r>
        <w:rPr>
          <w:rFonts w:ascii="Tahoma" w:hAnsi="Tahoma"/>
          <w:sz w:val="20"/>
          <w:szCs w:val="20"/>
        </w:rPr>
        <w:t>Ustalenia kontroli zamieszcza się w protokole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b/>
          <w:bCs/>
          <w:sz w:val="20"/>
          <w:szCs w:val="20"/>
        </w:rPr>
        <w:t>Art.  54. </w:t>
      </w:r>
      <w:r>
        <w:rPr>
          <w:rFonts w:ascii="Tahoma" w:hAnsi="Tahoma"/>
          <w:sz w:val="20"/>
          <w:szCs w:val="20"/>
        </w:rPr>
        <w:t xml:space="preserve"> [Prowadzenie więcej niż jednej kontr</w:t>
      </w:r>
      <w:r>
        <w:rPr>
          <w:rFonts w:ascii="Tahoma" w:hAnsi="Tahoma"/>
          <w:sz w:val="20"/>
          <w:szCs w:val="20"/>
        </w:rPr>
        <w:t>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Nie można równocześnie podejmować i prowadzić więcej niż jednej kontroli działalności przedsiębiorcy, z wyłączeniem przypadków, gdy: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1) ratyfikowane umowy międzynarodowe albo bezpośrednio stosowane przepisy prawa Unii </w:t>
      </w:r>
      <w:r>
        <w:rPr>
          <w:rFonts w:ascii="Tahoma" w:hAnsi="Tahoma"/>
          <w:sz w:val="20"/>
          <w:szCs w:val="20"/>
        </w:rPr>
        <w:t>Europejskiej stanowią inaczej;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przeprowadzenie kontroli jest niezbędne dla przeciwdziałania popełnieniu przestępstwa lub wykroczenia, przeciwdziałania popełnieniu przestępstwa skarbowego lub wykroczenia skarbowego lub zabezpieczenia dowod</w:t>
      </w:r>
      <w:r>
        <w:rPr>
          <w:rFonts w:ascii="Tahoma" w:hAnsi="Tahoma"/>
          <w:sz w:val="20"/>
          <w:szCs w:val="20"/>
        </w:rPr>
        <w:t>ów jego popełnienia;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przedsiębiorca wyraził zgodę na równoczesne podjęcie i prowadzenie więcej niż jednej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4) przeprowadzenie kontroli jest uzasadnione bezpośrednim zagrożeniem życia, zdrowia lub środowiska;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5) kontrola jest prowadzona w toku postępowania prowadzonego na podstawie przepisów </w:t>
      </w:r>
      <w:hyperlink r:id="rId27" w:anchor="/document/17337528?cm=DOCUMENT" w:history="1">
        <w:r>
          <w:rPr>
            <w:rStyle w:val="Hipercze"/>
            <w:rFonts w:ascii="Tahoma" w:hAnsi="Tahoma"/>
            <w:sz w:val="20"/>
            <w:szCs w:val="20"/>
          </w:rPr>
          <w:t>ustawy</w:t>
        </w:r>
      </w:hyperlink>
      <w:r>
        <w:rPr>
          <w:rFonts w:ascii="Tahoma" w:hAnsi="Tahoma"/>
          <w:sz w:val="20"/>
          <w:szCs w:val="20"/>
        </w:rPr>
        <w:t xml:space="preserve"> z dnia 16 lutego 2007 r. o ochronie konkurencji i konsumentów;</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6) kontrola jest prowadzona na podstawie </w:t>
      </w:r>
      <w:hyperlink r:id="rId28" w:anchor="/document/16798478?unitId=art(23(b))&amp;cm=DOCUMENT" w:history="1">
        <w:r>
          <w:rPr>
            <w:rStyle w:val="Hipercze"/>
            <w:rFonts w:ascii="Tahoma" w:hAnsi="Tahoma"/>
            <w:sz w:val="20"/>
            <w:szCs w:val="20"/>
          </w:rPr>
          <w:t>art. 23b</w:t>
        </w:r>
      </w:hyperlink>
      <w:r>
        <w:rPr>
          <w:rFonts w:ascii="Tahoma" w:hAnsi="Tahoma"/>
          <w:sz w:val="20"/>
          <w:szCs w:val="20"/>
        </w:rPr>
        <w:t xml:space="preserve"> lub </w:t>
      </w:r>
      <w:hyperlink r:id="rId29" w:anchor="/document/16798478?unitId=art(23(r))ust(1)&amp;cm=DOCUMENT" w:history="1">
        <w:r>
          <w:rPr>
            <w:rStyle w:val="Hipercze"/>
            <w:rFonts w:ascii="Tahoma" w:hAnsi="Tahoma"/>
            <w:sz w:val="20"/>
            <w:szCs w:val="20"/>
          </w:rPr>
          <w:t>art. 23r ust. 1</w:t>
        </w:r>
      </w:hyperlink>
      <w:r>
        <w:rPr>
          <w:rFonts w:ascii="Tahoma" w:hAnsi="Tahoma"/>
          <w:sz w:val="20"/>
          <w:szCs w:val="20"/>
        </w:rPr>
        <w:t xml:space="preserve"> us</w:t>
      </w:r>
      <w:r>
        <w:rPr>
          <w:rFonts w:ascii="Tahoma" w:hAnsi="Tahoma"/>
          <w:sz w:val="20"/>
          <w:szCs w:val="20"/>
        </w:rPr>
        <w:t>tawy z dnia 10 kwietnia 1997 r. - Prawo energetyczne;</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7) kontrola dotyczy zasadności dokonania zwrotu podatku od towarów i usług przed dokonaniem tego zwrotu;</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8) przeprowadzenie kontroli jest realizacją obowiązków wynikających</w:t>
      </w:r>
      <w:r>
        <w:rPr>
          <w:rFonts w:ascii="Tahoma" w:hAnsi="Tahoma"/>
          <w:sz w:val="20"/>
          <w:szCs w:val="20"/>
        </w:rPr>
        <w:t xml:space="preserve"> z przepisów prawa Unii Europejskiej o ochronie konkurencji lub przepisów prawa Unii Europejskiej w zakresie ochrony interesów finansowych Unii Europejskiej;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9) kontrola dotyczy zasadności dokonania zwrotu podatku od towarów i usług na podst</w:t>
      </w:r>
      <w:r>
        <w:rPr>
          <w:rFonts w:ascii="Tahoma" w:hAnsi="Tahoma"/>
          <w:sz w:val="20"/>
          <w:szCs w:val="20"/>
        </w:rPr>
        <w:t>awie przepisów o zwrocie osobom fizycznym niektórych wydatków związanych z budownictwem mieszkaniowym;</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10) kontrola dotyczy zasadności dokonania zwrotu podatku od towarów i usług na podstawie </w:t>
      </w:r>
      <w:hyperlink r:id="rId30" w:anchor="/search-hypertext/18701388_art(54)_1?pit=2023-03-24" w:history="1">
        <w:r>
          <w:rPr>
            <w:rStyle w:val="Hipercze"/>
            <w:rFonts w:ascii="Tahoma" w:hAnsi="Tahoma"/>
            <w:sz w:val="20"/>
            <w:szCs w:val="20"/>
          </w:rPr>
          <w:t>przepisów</w:t>
        </w:r>
      </w:hyperlink>
      <w:r>
        <w:rPr>
          <w:rFonts w:ascii="Tahoma" w:hAnsi="Tahoma"/>
          <w:sz w:val="20"/>
          <w:szCs w:val="20"/>
        </w:rPr>
        <w:t xml:space="preserve"> o zwrocie osobom fizycznym niektórych wydatków poniesionych w związku z budową pierwszego własnego mieszkania;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11) prowadzona kontrola jest kontrolą amerykańskich rachunków raportowanych u</w:t>
      </w:r>
      <w:r>
        <w:rPr>
          <w:rFonts w:ascii="Tahoma" w:hAnsi="Tahoma"/>
          <w:sz w:val="20"/>
          <w:szCs w:val="20"/>
        </w:rPr>
        <w:t xml:space="preserve">regulowaną w </w:t>
      </w:r>
      <w:hyperlink r:id="rId31" w:anchor="/document/18233719?cm=DOCUMENT" w:history="1">
        <w:r>
          <w:rPr>
            <w:rStyle w:val="Hipercze"/>
            <w:rFonts w:ascii="Tahoma" w:hAnsi="Tahoma"/>
            <w:sz w:val="20"/>
            <w:szCs w:val="20"/>
          </w:rPr>
          <w:t>ustawie</w:t>
        </w:r>
      </w:hyperlink>
      <w:r>
        <w:rPr>
          <w:rFonts w:ascii="Tahoma" w:hAnsi="Tahoma"/>
          <w:sz w:val="20"/>
          <w:szCs w:val="20"/>
        </w:rPr>
        <w:t xml:space="preserve"> z dnia 9 października 2015 r. o wykonywaniu Umowy między Rządem Rzeczypospolitej Polskiej a Rządem Stanów Zjednoczonych Ameryki w sprawie poprawy wypełniania między</w:t>
      </w:r>
      <w:r>
        <w:rPr>
          <w:rFonts w:ascii="Tahoma" w:hAnsi="Tahoma"/>
          <w:sz w:val="20"/>
          <w:szCs w:val="20"/>
        </w:rPr>
        <w:t>narodowych obowiązków podatkowych oraz wdrożenia ustawodawstwa FATCA;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12) kontrola jest przeprowadzana na podstawie przepisów ustawy z dnia 13 lutego 2020 r. o ochronie roślin przed </w:t>
      </w:r>
      <w:proofErr w:type="spellStart"/>
      <w:r>
        <w:rPr>
          <w:rFonts w:ascii="Tahoma" w:hAnsi="Tahoma"/>
          <w:sz w:val="20"/>
          <w:szCs w:val="20"/>
        </w:rPr>
        <w:t>agrofagami</w:t>
      </w:r>
      <w:proofErr w:type="spellEnd"/>
      <w:r>
        <w:rPr>
          <w:rFonts w:ascii="Tahoma" w:hAnsi="Tahoma"/>
          <w:sz w:val="20"/>
          <w:szCs w:val="20"/>
        </w:rPr>
        <w:t>;</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13) kontrola jest przeprowadzana</w:t>
      </w:r>
      <w:r>
        <w:rPr>
          <w:rFonts w:ascii="Tahoma" w:hAnsi="Tahoma"/>
          <w:sz w:val="20"/>
          <w:szCs w:val="20"/>
        </w:rPr>
        <w:t xml:space="preserve"> wyłącznie w celu sprawdzenia wykonania wezwania, o którym mowa w art. 21a ust. 1, zobowiązania, o którym mowa w art. 21a ust. 2, lub weryfikacji powiadomienia, o którym mowa w art. 21a ust. 5 lub 6;</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14) kontrola jest przeprowadzana na podst</w:t>
      </w:r>
      <w:r>
        <w:rPr>
          <w:rFonts w:ascii="Tahoma" w:hAnsi="Tahoma"/>
          <w:sz w:val="20"/>
          <w:szCs w:val="20"/>
        </w:rPr>
        <w:t xml:space="preserve">awie przepisów </w:t>
      </w:r>
      <w:hyperlink r:id="rId32" w:anchor="/document/17976110?cm=DOCUMENT" w:history="1">
        <w:r>
          <w:rPr>
            <w:rStyle w:val="Hipercze"/>
            <w:rFonts w:ascii="Tahoma" w:hAnsi="Tahoma"/>
            <w:sz w:val="20"/>
            <w:szCs w:val="20"/>
          </w:rPr>
          <w:t>ustawy</w:t>
        </w:r>
      </w:hyperlink>
      <w:r>
        <w:rPr>
          <w:rFonts w:ascii="Tahoma" w:hAnsi="Tahoma"/>
          <w:sz w:val="20"/>
          <w:szCs w:val="20"/>
        </w:rPr>
        <w:t xml:space="preserve"> z dnia 8 marca 2013 r. o środkach ochrony roślin - w przypadku gdy kontrolę tę przeprowadza się bez wcześniejszego uprzedzenia zgodnie z </w:t>
      </w:r>
      <w:hyperlink r:id="rId33" w:anchor="/document/68918971?unitId=art(9)ust(4)&amp;cm=DOCUMENT" w:history="1">
        <w:r>
          <w:rPr>
            <w:rStyle w:val="Hipercze"/>
            <w:rFonts w:ascii="Tahoma" w:hAnsi="Tahoma"/>
            <w:sz w:val="20"/>
            <w:szCs w:val="20"/>
          </w:rPr>
          <w:t>art. 9 ust. 4</w:t>
        </w:r>
      </w:hyperlink>
      <w:r>
        <w:rPr>
          <w:rFonts w:ascii="Tahoma" w:hAnsi="Tahoma"/>
          <w:sz w:val="20"/>
          <w:szCs w:val="20"/>
        </w:rPr>
        <w:t xml:space="preserve"> rozporządzenia Parlamentu Europejskiego i Rady (UE) 2017/625 z dnia 15 marca 2017 r. w sprawie kontroli urzędowych i innych czynności urzędowych przeprowadzanych w celu zapewnie</w:t>
      </w:r>
      <w:r>
        <w:rPr>
          <w:rFonts w:ascii="Tahoma" w:hAnsi="Tahoma"/>
          <w:sz w:val="20"/>
          <w:szCs w:val="20"/>
        </w:rPr>
        <w:t>nia stosowania prawa żywnościowego i paszowego oraz zasad dotyczących zdrowia i dobrostanu zwierząt, zdrowia roślin i środków ochrony roślin, zmieniającego rozporządzenia Parlamentu Europejskiego i Rady (WE) nr 999/2001, (WE) nr 396/2005, (WE) nr 1069/2009</w:t>
      </w:r>
      <w:r>
        <w:rPr>
          <w:rFonts w:ascii="Tahoma" w:hAnsi="Tahoma"/>
          <w:sz w:val="20"/>
          <w:szCs w:val="20"/>
        </w:rPr>
        <w:t>, (WE) nr 1107/2009, (UE) nr 1151/2012, (UE) nr 652/2014, (UE) 2016/429 i (UE) 2016/2031, rozporządzenia Rady (WE) nr 1/2005 i (WE) nr 1099/2009 oraz dyrektywy Rady 98/58/WE, 1999/74/WE, 2007/43/WE, 2008/119/WE i 2008/120/WE, oraz uchylającego rozporządzen</w:t>
      </w:r>
      <w:r>
        <w:rPr>
          <w:rFonts w:ascii="Tahoma" w:hAnsi="Tahoma"/>
          <w:sz w:val="20"/>
          <w:szCs w:val="20"/>
        </w:rPr>
        <w:t xml:space="preserve">ia Parlamentu Europejskiego i Rady (WE) nr 854/2004 i (WE) nr 882/2004, dyrektywy Rady 89/608/EWG, 89/662/EWG, 90/425/EWG, 91/496/EWG, 96/23/WE, 96/93/WE i 97/78/WE oraz decyzję Rady 92/438/EWG (rozporządzenie w sprawie kontroli urzędowych) (Dz. Urz. UE L </w:t>
      </w:r>
      <w:r>
        <w:rPr>
          <w:rFonts w:ascii="Tahoma" w:hAnsi="Tahoma"/>
          <w:sz w:val="20"/>
          <w:szCs w:val="20"/>
        </w:rPr>
        <w:t xml:space="preserve">95 z 07.04.2017, str. 1, z </w:t>
      </w:r>
      <w:proofErr w:type="spellStart"/>
      <w:r>
        <w:rPr>
          <w:rFonts w:ascii="Tahoma" w:hAnsi="Tahoma"/>
          <w:sz w:val="20"/>
          <w:szCs w:val="20"/>
        </w:rPr>
        <w:t>późn</w:t>
      </w:r>
      <w:proofErr w:type="spellEnd"/>
      <w:r>
        <w:rPr>
          <w:rFonts w:ascii="Tahoma" w:hAnsi="Tahoma"/>
          <w:sz w:val="20"/>
          <w:szCs w:val="20"/>
        </w:rPr>
        <w:t>. zm.).</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Jeżeli przedsiębiorca wykonuje działalność gospodarczą w więcej niż jednym zakładzie lub innej wyodrębnionej części przedsiębiorstwa, przepis ust. 1 stosuje się do zakładu lub części przedsiębiorstwa</w:t>
      </w:r>
      <w:r>
        <w:rPr>
          <w:rFonts w:ascii="Tahoma" w:hAnsi="Tahoma"/>
          <w:sz w:val="20"/>
          <w:szCs w:val="20"/>
        </w:rPr>
        <w:t>.</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W zakładzie lub części przedsiębiorstwa, w której przeprowadzana jest kontrola, dopuszczalne jest równoczesne wykonanie czynności kontrolnych niezbędnych do zakończenia innej kontroli u tego przedsiębiorcy.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4. Przepisu us</w:t>
      </w:r>
      <w:r>
        <w:rPr>
          <w:rFonts w:ascii="Tahoma" w:hAnsi="Tahoma"/>
          <w:sz w:val="20"/>
          <w:szCs w:val="20"/>
        </w:rPr>
        <w:t xml:space="preserve">t. 2 nie stosuje się do kontroli działalności gospodarczej </w:t>
      </w:r>
      <w:proofErr w:type="spellStart"/>
      <w:r>
        <w:rPr>
          <w:rFonts w:ascii="Tahoma" w:hAnsi="Tahoma"/>
          <w:sz w:val="20"/>
          <w:szCs w:val="20"/>
        </w:rPr>
        <w:t>mikroprzedsiębiorców</w:t>
      </w:r>
      <w:proofErr w:type="spellEnd"/>
      <w:r>
        <w:rPr>
          <w:rFonts w:ascii="Tahoma" w:hAnsi="Tahoma"/>
          <w:sz w:val="20"/>
          <w:szCs w:val="20"/>
        </w:rPr>
        <w:t xml:space="preserve"> oraz małych przedsiębiorców.</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5. Jeżeli działalność gospodarcza przedsiębiorcy jest już objęta kontrolą innego organu, organ kontroli odstąpi od podjęcia czynnośc</w:t>
      </w:r>
      <w:r>
        <w:rPr>
          <w:rFonts w:ascii="Tahoma" w:hAnsi="Tahoma"/>
          <w:sz w:val="20"/>
          <w:szCs w:val="20"/>
        </w:rPr>
        <w:t>i kontrolnych oraz może ustalić z przedsiębiorcą inny termin przeprowadzenia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Art.  55.  [Czas trwania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1. Czas trwania wszystkich kontroli organu kontroli u przedsiębiorcy w jednym roku kalendarzowym nie </w:t>
      </w:r>
      <w:r>
        <w:rPr>
          <w:rFonts w:ascii="Tahoma" w:hAnsi="Tahoma"/>
          <w:sz w:val="20"/>
          <w:szCs w:val="20"/>
        </w:rPr>
        <w:t>może przekraczać w odniesieniu do:</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1) </w:t>
      </w:r>
      <w:proofErr w:type="spellStart"/>
      <w:r>
        <w:rPr>
          <w:rFonts w:ascii="Tahoma" w:hAnsi="Tahoma"/>
          <w:sz w:val="20"/>
          <w:szCs w:val="20"/>
        </w:rPr>
        <w:t>mikroprzedsiębiorców</w:t>
      </w:r>
      <w:proofErr w:type="spellEnd"/>
      <w:r>
        <w:rPr>
          <w:rFonts w:ascii="Tahoma" w:hAnsi="Tahoma"/>
          <w:sz w:val="20"/>
          <w:szCs w:val="20"/>
        </w:rPr>
        <w:t xml:space="preserve"> - 12 dni roboczych;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małych przedsiębiorców - 18 dni roboczych;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średnich przedsiębiorców - 24 dni roboczych;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4) pozostałych </w:t>
      </w:r>
      <w:r>
        <w:rPr>
          <w:rFonts w:ascii="Tahoma" w:hAnsi="Tahoma"/>
          <w:sz w:val="20"/>
          <w:szCs w:val="20"/>
        </w:rPr>
        <w:t>przedsiębiorców - 48 dni roboczych.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Przepisu ust. 1 nie stosuje się, jeżeli: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ratyfikowane umowy międzynarodowe albo bezpośrednio stosowane przepisy prawa Unii Europejskiej stanowią inaczej;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przeprowadze</w:t>
      </w:r>
      <w:r>
        <w:rPr>
          <w:rFonts w:ascii="Tahoma" w:hAnsi="Tahoma"/>
          <w:sz w:val="20"/>
          <w:szCs w:val="20"/>
        </w:rPr>
        <w:t>nie kontroli jest niezbędne dla przeciwdziałania popełnieniu przestępstwa lub wykroczenia, przeciwdziałania popełnieniu przestępstwa skarbowego lub wykroczenia skarbowego lub zabezpieczenia dowodów jego popełnienia;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przeprowadzenie kontro</w:t>
      </w:r>
      <w:r>
        <w:rPr>
          <w:rFonts w:ascii="Tahoma" w:hAnsi="Tahoma"/>
          <w:sz w:val="20"/>
          <w:szCs w:val="20"/>
        </w:rPr>
        <w:t>li jest uzasadnione bezpośrednim zagrożeniem życia, zdrowia lub środowiska;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4) kontrola jest prowadzona w toku postępowania prowadzonego na podstawie przepisów </w:t>
      </w:r>
      <w:hyperlink r:id="rId34" w:anchor="/document/17337528?cm=DOCUMENT" w:history="1">
        <w:r>
          <w:rPr>
            <w:rStyle w:val="Hipercze"/>
            <w:rFonts w:ascii="Tahoma" w:hAnsi="Tahoma"/>
            <w:sz w:val="20"/>
            <w:szCs w:val="20"/>
          </w:rPr>
          <w:t>ustawy</w:t>
        </w:r>
      </w:hyperlink>
      <w:r>
        <w:rPr>
          <w:rStyle w:val="Hipercze"/>
          <w:rFonts w:ascii="Tahoma" w:hAnsi="Tahoma"/>
          <w:sz w:val="20"/>
          <w:szCs w:val="20"/>
        </w:rPr>
        <w:br/>
      </w:r>
      <w:r>
        <w:rPr>
          <w:rFonts w:ascii="Tahoma" w:hAnsi="Tahoma"/>
          <w:sz w:val="20"/>
          <w:szCs w:val="20"/>
        </w:rPr>
        <w:t>z d</w:t>
      </w:r>
      <w:r>
        <w:rPr>
          <w:rFonts w:ascii="Tahoma" w:hAnsi="Tahoma"/>
          <w:sz w:val="20"/>
          <w:szCs w:val="20"/>
        </w:rPr>
        <w:t>nia 16 lutego 2007 r. o ochronie konkurencji i konsumentów;</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5) kontrola jest prowadzona na podstawie </w:t>
      </w:r>
      <w:hyperlink r:id="rId35" w:anchor="/document/16798478?unitId=art(23(b))&amp;cm=DOCUMENT" w:history="1">
        <w:r>
          <w:rPr>
            <w:rStyle w:val="Hipercze"/>
            <w:rFonts w:ascii="Tahoma" w:hAnsi="Tahoma"/>
            <w:sz w:val="20"/>
            <w:szCs w:val="20"/>
          </w:rPr>
          <w:t>art. 23b</w:t>
        </w:r>
      </w:hyperlink>
      <w:r>
        <w:rPr>
          <w:rFonts w:ascii="Tahoma" w:hAnsi="Tahoma"/>
          <w:sz w:val="20"/>
          <w:szCs w:val="20"/>
        </w:rPr>
        <w:t xml:space="preserve"> lub </w:t>
      </w:r>
      <w:hyperlink r:id="rId36" w:anchor="/document/16798478?unitId=art(23(r))ust(1)&amp;cm=DOCUMENT" w:history="1">
        <w:r>
          <w:rPr>
            <w:rStyle w:val="Hipercze"/>
            <w:rFonts w:ascii="Tahoma" w:hAnsi="Tahoma"/>
            <w:sz w:val="20"/>
            <w:szCs w:val="20"/>
          </w:rPr>
          <w:t>art. 23r ust. 1</w:t>
        </w:r>
      </w:hyperlink>
      <w:r>
        <w:rPr>
          <w:rFonts w:ascii="Tahoma" w:hAnsi="Tahoma"/>
          <w:sz w:val="20"/>
          <w:szCs w:val="20"/>
        </w:rPr>
        <w:t xml:space="preserve"> ustawy z dnia 10 kwietnia 1997 r. - Prawo energetyczne;</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6) kontrola dotyczy zasadności dokonania zwrotu podatku od towarów i usług przed dokonaniem tego zwrotu;</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7) przeprowadzenie kontroli jest realizacją obowiązków wynikających z przepisów prawa Unii Europejskiej o ochronie konkurencji lub przepisów prawa Unii Europejskiej w zakresie ochrony interesów finansowych Unii Europejskiej;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8) kontrola dotyczy podmiotów, którym na mocy odrębnych przepisów właściwy organ wydał decyzję o uznaniu prawidłowości wyboru i stosowania metody ustalania ceny transakcyjnej między podmiotami powiązanymi - w zakresie związanym z wykonaniem tej decyzji;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9) kontrola dotyczy zasadności dokonania zwrotu podatku od towarów i usług na podstawie przepisów o zwrocie osobom fizycznym niektórych wydatków związanych z budownictwem mieszkaniowym;</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10) kontrola dotyczy zasadności dokonania zwrotu podatku od towarów i usług na podstawie </w:t>
      </w:r>
      <w:hyperlink r:id="rId37" w:anchor="/search-hypertext/18701388_art(55)_2?pit=2023-03-24" w:history="1">
        <w:r>
          <w:rPr>
            <w:rStyle w:val="Hipercze"/>
            <w:rFonts w:ascii="Tahoma" w:hAnsi="Tahoma"/>
            <w:sz w:val="20"/>
            <w:szCs w:val="20"/>
          </w:rPr>
          <w:t>przepisów</w:t>
        </w:r>
      </w:hyperlink>
      <w:r>
        <w:rPr>
          <w:rFonts w:ascii="Tahoma" w:hAnsi="Tahoma"/>
          <w:sz w:val="20"/>
          <w:szCs w:val="20"/>
        </w:rPr>
        <w:t xml:space="preserve"> o zwrocie osobom fizycznym niektórych wydatków poniesionych w zwi</w:t>
      </w:r>
      <w:r>
        <w:rPr>
          <w:rFonts w:ascii="Tahoma" w:hAnsi="Tahoma"/>
          <w:sz w:val="20"/>
          <w:szCs w:val="20"/>
        </w:rPr>
        <w:t>ązku z budową pierwszego własnego mieszkania;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11) kontrola jest kontrolą amerykańskich rachunków raportowanych uregulowaną w </w:t>
      </w:r>
      <w:hyperlink r:id="rId38" w:anchor="/document/18233719?cm=DOCUMENT" w:history="1">
        <w:r>
          <w:rPr>
            <w:rStyle w:val="Hipercze"/>
            <w:rFonts w:ascii="Tahoma" w:hAnsi="Tahoma"/>
            <w:sz w:val="20"/>
            <w:szCs w:val="20"/>
          </w:rPr>
          <w:t>ustawie</w:t>
        </w:r>
      </w:hyperlink>
      <w:r>
        <w:rPr>
          <w:rFonts w:ascii="Tahoma" w:hAnsi="Tahoma"/>
          <w:sz w:val="20"/>
          <w:szCs w:val="20"/>
        </w:rPr>
        <w:t xml:space="preserve"> z dnia </w:t>
      </w:r>
      <w:r>
        <w:rPr>
          <w:rFonts w:ascii="Tahoma" w:hAnsi="Tahoma"/>
          <w:sz w:val="20"/>
          <w:szCs w:val="20"/>
        </w:rPr>
        <w:br/>
        <w:t>9 października 2015 r. o wyko</w:t>
      </w:r>
      <w:r>
        <w:rPr>
          <w:rFonts w:ascii="Tahoma" w:hAnsi="Tahoma"/>
          <w:sz w:val="20"/>
          <w:szCs w:val="20"/>
        </w:rPr>
        <w:t>nywaniu Umowy między Rządem Rzeczypospolitej Polskiej a Rządem Stanów Zjednoczonych Ameryki w sprawie poprawy wypełniania międzynarodowych obowiązków podatkowych oraz wdrożenia ustawodawstwa FATCA.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Przedłużenie czasu trwania kontroli jest</w:t>
      </w:r>
      <w:r>
        <w:rPr>
          <w:rFonts w:ascii="Tahoma" w:hAnsi="Tahoma"/>
          <w:sz w:val="20"/>
          <w:szCs w:val="20"/>
        </w:rPr>
        <w:t xml:space="preserve"> możliwe jedynie z przyczyn niezależnych od organu kontroli i wymaga uzasadnienia na piśmie. Uzasadnienie doręcza się przedsiębiorcy. Przedłużenie czasu trwania kontroli nie może naruszać terminów, o których mowa w ust. 1.</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4. Przedłużenie cz</w:t>
      </w:r>
      <w:r>
        <w:rPr>
          <w:rFonts w:ascii="Tahoma" w:hAnsi="Tahoma"/>
          <w:sz w:val="20"/>
          <w:szCs w:val="20"/>
        </w:rPr>
        <w:t>asu trwania kontroli możliwe jest także, jeżeli w toku kontroli zostanie ujawnione zaniżenie zobowiązania podatkowego w wysokości przekraczającej równowartość 10% kwoty zadeklarowanego zobowiązania podatkowego, jednak nie niższej niż 500 złotych, lub zawyż</w:t>
      </w:r>
      <w:r>
        <w:rPr>
          <w:rFonts w:ascii="Tahoma" w:hAnsi="Tahoma"/>
          <w:sz w:val="20"/>
          <w:szCs w:val="20"/>
        </w:rPr>
        <w:t>enie straty w wysokości przekraczającej równowartość 50% kwoty zadeklarowanej straty, jednak nie niższej niż 2500 złotych, albo w przypadku ujawnienia faktu niezłożenia deklaracji pomimo takiego obowiązku.</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5. Organ kontroli zawiadamia przeds</w:t>
      </w:r>
      <w:r>
        <w:rPr>
          <w:rFonts w:ascii="Tahoma" w:hAnsi="Tahoma"/>
          <w:sz w:val="20"/>
          <w:szCs w:val="20"/>
        </w:rPr>
        <w:t>iębiorcę o ujawnionych okolicznościach, o których mowa w ust. 4, jednocześnie wskazując zgromadzony w tym zakresie materiał dowodowy. Uzasadnienie przedłużenia czasu trwania kontroli doręcza się przedsiębiorcy.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6. Czas trwania kontroli, o kt</w:t>
      </w:r>
      <w:r>
        <w:rPr>
          <w:rFonts w:ascii="Tahoma" w:hAnsi="Tahoma"/>
          <w:sz w:val="20"/>
          <w:szCs w:val="20"/>
        </w:rPr>
        <w:t>órej mowa w ust. 4, nie może spowodować przekroczenia odpowiednio dwukrotności czasu określonego w ust. 1.</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7. Jeżeli wyniki kontroli wykazały rażące naruszenie przepisów prawa przez przedsiębiorcę, można przeprowadzić powtórną kontrolę w tym</w:t>
      </w:r>
      <w:r>
        <w:rPr>
          <w:rFonts w:ascii="Tahoma" w:hAnsi="Tahoma"/>
          <w:sz w:val="20"/>
          <w:szCs w:val="20"/>
        </w:rPr>
        <w:t xml:space="preserve"> samym zakresie przedmiotowym w danym roku kalendarzowym, a czas jej trwania nie może przekraczać 7 dni. Czasu trwania powtórnej kontroli nie wlicza się do czasu, o którym mowa w ust. 1.</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b/>
          <w:bCs/>
          <w:sz w:val="20"/>
          <w:szCs w:val="20"/>
        </w:rPr>
        <w:t>Art.  56. </w:t>
      </w:r>
      <w:r>
        <w:rPr>
          <w:rFonts w:ascii="Tahoma" w:hAnsi="Tahoma"/>
          <w:sz w:val="20"/>
          <w:szCs w:val="20"/>
        </w:rPr>
        <w:t xml:space="preserve"> [Przerwanie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Org</w:t>
      </w:r>
      <w:r>
        <w:rPr>
          <w:rFonts w:ascii="Tahoma" w:hAnsi="Tahoma"/>
          <w:sz w:val="20"/>
          <w:szCs w:val="20"/>
        </w:rPr>
        <w:t>an kontroli może, po pisemnym zawiadomieniu przedsiębiorcy, przerwać kontrolę na czas niezbędny do przeprowadzenia badań próbki produktu lub próbki kontrolnej, jeżeli jedyną czynnością kontrolną po otrzymaniu wyniku badania próbki będzie sporządzenie proto</w:t>
      </w:r>
      <w:r>
        <w:rPr>
          <w:rFonts w:ascii="Tahoma" w:hAnsi="Tahoma"/>
          <w:sz w:val="20"/>
          <w:szCs w:val="20"/>
        </w:rPr>
        <w:t>kołu kontroli. Czasu przerwy nie wlicza się do czasu, o którym mowa w art. 55 ust. 1, o ile podczas przerwy przedsiębiorca miał możliwość wykonywania działalności gospodarczej oraz miał nieograniczony dostęp do prowadzonej przez siebie dokumentacji i posia</w:t>
      </w:r>
      <w:r>
        <w:rPr>
          <w:rFonts w:ascii="Tahoma" w:hAnsi="Tahoma"/>
          <w:sz w:val="20"/>
          <w:szCs w:val="20"/>
        </w:rPr>
        <w:t>danych rzeczy, z wyjątkiem zabezpieczonej w celu kontroli próbki.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2. W przypadku, o którym mowa w ust. 1, doręczenie przedsiębiorcy protokołu kontroli nie wymaga ponownego wszczęcia kontroli, a dnia, w którym doręczono przedsiębiorcy </w:t>
      </w:r>
      <w:r>
        <w:rPr>
          <w:rFonts w:ascii="Tahoma" w:hAnsi="Tahoma"/>
          <w:sz w:val="20"/>
          <w:szCs w:val="20"/>
        </w:rPr>
        <w:t>protokół kontroli, nie wlicza się do czasu trwania kontroli. Dopuszcza się doręczenie protokołu kontroli w trakcie trwania kontroli innego organu.</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Uzasadnienie czasu trwania przerwy doręcza się przedsiębiorcy.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4. Przerwa, o</w:t>
      </w:r>
      <w:r>
        <w:rPr>
          <w:rFonts w:ascii="Tahoma" w:hAnsi="Tahoma"/>
          <w:sz w:val="20"/>
          <w:szCs w:val="20"/>
        </w:rPr>
        <w:t xml:space="preserve"> której mowa w ust. 1, nie stanowi przeszkody do przeprowadzenia w czasie jej trwania kontroli przez inny organ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b/>
          <w:bCs/>
          <w:sz w:val="20"/>
          <w:szCs w:val="20"/>
        </w:rPr>
        <w:t>Art.  57. </w:t>
      </w:r>
      <w:r>
        <w:rPr>
          <w:rFonts w:ascii="Tahoma" w:hAnsi="Tahoma"/>
          <w:sz w:val="20"/>
          <w:szCs w:val="20"/>
        </w:rPr>
        <w:t xml:space="preserve"> [Książka kontroli przedsiębiorcy]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1. Przedsiębiorca prowadzi i przechowuje w swojej siedzibie książkę kontroli oraz upoważnienia </w:t>
      </w:r>
      <w:r>
        <w:rPr>
          <w:rFonts w:ascii="Tahoma" w:hAnsi="Tahoma"/>
          <w:sz w:val="20"/>
          <w:szCs w:val="20"/>
        </w:rPr>
        <w:br/>
        <w:t>i protokoły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Książka kontroli zawiera wpisy obejmujące:</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oznaczenie organu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oznaczenie up</w:t>
      </w:r>
      <w:r>
        <w:rPr>
          <w:rFonts w:ascii="Tahoma" w:hAnsi="Tahoma"/>
          <w:sz w:val="20"/>
          <w:szCs w:val="20"/>
        </w:rPr>
        <w:t>oważnienia do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zakres przedmiotowy przeprowadzonej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4) daty podjęcia i zakończenia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Przedsiębiorca prowadzi książkę kontroli w postaci: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papierowej, w tym równie</w:t>
      </w:r>
      <w:r>
        <w:rPr>
          <w:rFonts w:ascii="Tahoma" w:hAnsi="Tahoma"/>
          <w:sz w:val="20"/>
          <w:szCs w:val="20"/>
        </w:rPr>
        <w:t>ż w formie zbioru dokumentów, lub</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elektronicznej.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4. Wpisów w książce kontroli prowadzonej w postaci: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papierowej - dokonuje kontrolujący;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elektronicznej - dokonuje przedsiębiorca.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5. Domniemywa się, że dane zawarte w książce kontroli prowadzonej w postaci elektronicznej znajdują potwierdzenie w dokumentach przechowywanych przez przedsiębiorcę.</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6. W przypadku wszczęcia kontroli przedsiębiorca niezwłoczn</w:t>
      </w:r>
      <w:r>
        <w:rPr>
          <w:rFonts w:ascii="Tahoma" w:hAnsi="Tahoma"/>
          <w:sz w:val="20"/>
          <w:szCs w:val="20"/>
        </w:rPr>
        <w:t>ie okazuje kontrolującemu książkę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7. Okazanie książki kontroli prowadzonej w postaci elektronicznej następuje przez zapewnienie dostępu przy użyciu urządzenia pozwalającego na zapoznanie się z jej treścią albo wykonanie wydruków z </w:t>
      </w:r>
      <w:r>
        <w:rPr>
          <w:rFonts w:ascii="Tahoma" w:hAnsi="Tahoma"/>
          <w:sz w:val="20"/>
          <w:szCs w:val="20"/>
        </w:rPr>
        <w:t>systemu informatycznego, w którym prowadzona jest książka kontroli, poświadczonych przez przedsiębiorcę za zgodność z wpisem w książce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8. Przedsiębiorca nie okazuje książki kontroli, jeżeli jej okazanie jest niemożliwe ze względu n</w:t>
      </w:r>
      <w:r>
        <w:rPr>
          <w:rFonts w:ascii="Tahoma" w:hAnsi="Tahoma"/>
          <w:sz w:val="20"/>
          <w:szCs w:val="20"/>
        </w:rPr>
        <w:t>a udostępnienie jej innemu organowi kontroli. W takim przypadku przedsiębiorca okazuje książkę kontroli w siedzibie organu kontroli w terminie 3 dni roboczych od dnia zwrotu tej książki przez inny organ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b/>
          <w:bCs/>
          <w:sz w:val="20"/>
          <w:szCs w:val="20"/>
        </w:rPr>
        <w:t>Art.  58. </w:t>
      </w:r>
      <w:r>
        <w:rPr>
          <w:rFonts w:ascii="Tahoma" w:hAnsi="Tahoma"/>
          <w:sz w:val="20"/>
          <w:szCs w:val="20"/>
        </w:rPr>
        <w:t xml:space="preserve"> [Wyłączenie możli</w:t>
      </w:r>
      <w:r>
        <w:rPr>
          <w:rFonts w:ascii="Tahoma" w:hAnsi="Tahoma"/>
          <w:sz w:val="20"/>
          <w:szCs w:val="20"/>
        </w:rPr>
        <w:t>wości przeprowadzenia ponownej kontroli przez ten sam organ]</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Organ kontroli nie przeprowadza kontroli, w przypadku gdy ma ona dotyczyć przedmiotu kontroli objętego uprzednio zakończoną kontrolą przeprowadzoną przez ten sam organ.</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Przepisu ust. 1 nie stosuje się w przypadku, gdy: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kontrola ma dotyczyć okresu nieobjętego uprzednio zakończoną kontrolą;</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ponowna kontrola ma na celu przeciwdziałanie zagrożeniu życia lub zdrowia;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ponowna kontrola jest niezbędna do przeprowadzenia postępowania w sprawie stwierdzenia nieważności, stwierdzenia wygaśnięcia, uchylenia lub zmiany decyzji ostatecznej lub wznowienia postępowania w sprawie zakończonej decyzją ostateczną;</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4) ponowna kontrola jest niezbędna do przeprowadzenia postępowania w związku z uchyleniem lub stwierdzeniem nieważności decyzji przez sąd administracyjny;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5) ponowna kontrola jest niezbędna do przeprowadzenia postępowania w c</w:t>
      </w:r>
      <w:r>
        <w:rPr>
          <w:rFonts w:ascii="Tahoma" w:hAnsi="Tahoma"/>
          <w:sz w:val="20"/>
          <w:szCs w:val="20"/>
        </w:rPr>
        <w:t>elu sprawdzenia wykonania zaleceń pokontrolnych organu lub wykonania decyzji lub postanowień nakazujących usunięcie naruszeń prawa, w związku z przeprowadzoną kontrolą, albo do sprawdzenia wykonania wezwania,</w:t>
      </w:r>
      <w:r>
        <w:rPr>
          <w:rFonts w:ascii="Tahoma" w:hAnsi="Tahoma"/>
          <w:sz w:val="20"/>
          <w:szCs w:val="20"/>
        </w:rPr>
        <w:br/>
        <w:t xml:space="preserve">o którym mowa w art. 21a ust. 1, zobowiązania, </w:t>
      </w:r>
      <w:r>
        <w:rPr>
          <w:rFonts w:ascii="Tahoma" w:hAnsi="Tahoma"/>
          <w:sz w:val="20"/>
          <w:szCs w:val="20"/>
        </w:rPr>
        <w:t>o którym mowa w art. 21a ust. 2, lub weryfikacji powiadomienia, o którym mowa w art. 21a ust. 5 lub 6;</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6) ponowna kontrola jest niezbędna do przeprowadzenia postępowania związanego ze złożeniem korekty rozliczenia objętego uprzednio </w:t>
      </w:r>
      <w:r>
        <w:rPr>
          <w:rFonts w:ascii="Tahoma" w:hAnsi="Tahoma"/>
          <w:sz w:val="20"/>
          <w:szCs w:val="20"/>
        </w:rPr>
        <w:t>zakończoną kontrolą;</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7) organ kontroli poweźmie uzasadnione podejrzenie, że uprzednio zakończona kontrola została przeprowadzona z naruszeniem prawa mającym wpływ na wynik kontroli lub dowody, na których podstawie ustalono istotne dla sprawy</w:t>
      </w:r>
      <w:r>
        <w:rPr>
          <w:rFonts w:ascii="Tahoma" w:hAnsi="Tahoma"/>
          <w:sz w:val="20"/>
          <w:szCs w:val="20"/>
        </w:rPr>
        <w:t xml:space="preserve"> okoliczności faktyczne, okazały się fałszywe lub protokół kontroli został sporządzony w wyniku przestępstwa;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8) po sporządzeniu protokołu kontroli z poprzedniej kontroli wyszły na jaw istotne dla sprawy nowe okoliczności faktyczne lub nowe </w:t>
      </w:r>
      <w:r>
        <w:rPr>
          <w:rFonts w:ascii="Tahoma" w:hAnsi="Tahoma"/>
          <w:sz w:val="20"/>
          <w:szCs w:val="20"/>
        </w:rPr>
        <w:t xml:space="preserve">dowody nieznane organowi administracji lub państwowej jednostce organizacyjnej w chwili przeprowadzenia kontroli, w tym wskazujące na wystąpienie nadużycia prawa, o którym mowa w </w:t>
      </w:r>
      <w:hyperlink r:id="rId39" w:anchor="/document/17086198?unitId=art(5)ust(5)&amp;cm=DOCUMENT" w:history="1">
        <w:r>
          <w:rPr>
            <w:rStyle w:val="Hipercze"/>
            <w:rFonts w:ascii="Tahoma" w:hAnsi="Tahoma"/>
            <w:sz w:val="20"/>
            <w:szCs w:val="20"/>
          </w:rPr>
          <w:t>art. 5 ust. 5</w:t>
        </w:r>
      </w:hyperlink>
      <w:r>
        <w:rPr>
          <w:rFonts w:ascii="Tahoma" w:hAnsi="Tahoma"/>
          <w:sz w:val="20"/>
          <w:szCs w:val="20"/>
        </w:rPr>
        <w:t xml:space="preserve"> ustawy z dnia 11 marca 2004 r. o podatku od towarów i usług;</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9) przedsiębiorca prowadzi działalność w zakresie objętym nadzorem, o którym mowa w </w:t>
      </w:r>
      <w:hyperlink r:id="rId40" w:anchor="/document/17298328?unitId=art(1)ust(2)&amp;cm=DOCUMENT" w:history="1">
        <w:r>
          <w:rPr>
            <w:rStyle w:val="Hipercze"/>
            <w:rFonts w:ascii="Tahoma" w:hAnsi="Tahoma"/>
            <w:sz w:val="20"/>
            <w:szCs w:val="20"/>
          </w:rPr>
          <w:t>art. 1 ust. 2</w:t>
        </w:r>
      </w:hyperlink>
      <w:r>
        <w:rPr>
          <w:rFonts w:ascii="Tahoma" w:hAnsi="Tahoma"/>
          <w:sz w:val="20"/>
          <w:szCs w:val="20"/>
        </w:rPr>
        <w:t xml:space="preserve"> ustawy z dnia 21 lipca 2006 r. o nadzorze nad rynkiem finansowym.</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b/>
          <w:bCs/>
          <w:sz w:val="20"/>
          <w:szCs w:val="20"/>
        </w:rPr>
        <w:t>Art.  59. </w:t>
      </w:r>
      <w:r>
        <w:rPr>
          <w:rFonts w:ascii="Tahoma" w:hAnsi="Tahoma"/>
          <w:sz w:val="20"/>
          <w:szCs w:val="20"/>
        </w:rPr>
        <w:t xml:space="preserve"> [Sprzeciw od czynności kontrolnych przedsiębiorcy; Skarga na przewlekłe prowadzenie kontroli działalności gospodarczej]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1. Przedsiębiorca może wnieść sprzeciw wobec podjęcia i wykonywania przez organ kontroli czynności z naruszeniem przepisów art. 48, art. 49, art. 50 ust. 1 i 5, art. 51 ust. 1, art. 54 ust. 1, art. 55 ust. 1 </w:t>
      </w:r>
      <w:r>
        <w:rPr>
          <w:rFonts w:ascii="Tahoma" w:hAnsi="Tahoma"/>
          <w:sz w:val="20"/>
          <w:szCs w:val="20"/>
        </w:rPr>
        <w:br/>
        <w:t>i 2 oraz art. 58. Sprzeciw wyma</w:t>
      </w:r>
      <w:r>
        <w:rPr>
          <w:rFonts w:ascii="Tahoma" w:hAnsi="Tahoma"/>
          <w:sz w:val="20"/>
          <w:szCs w:val="20"/>
        </w:rPr>
        <w:t>ga uzasadnienia.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Wniesienie sprzeciwu nie jest dopuszczalne, w przypadku gdy organ przeprowadza kontrolę, powołując się na przepisy art. 48 ust. 11 pkt 2, art. 50 ust. 2 pkt 2, art. 54 ust. 1 pkt 2, art. 55 ust. 2 pkt 2 oraz art. 62.</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Sprzeciw przedsiębiorca wnosi na piśmie do organu kontroli, którego czynności sprzeciw dotyczy.</w:t>
      </w:r>
      <w:r>
        <w:rPr>
          <w:rFonts w:ascii="Tahoma" w:hAnsi="Tahoma"/>
          <w:sz w:val="20"/>
          <w:szCs w:val="20"/>
        </w:rPr>
        <w:br/>
        <w:t>O wniesieniu sprzeciwu przedsiębiorca zawiadamia na piśmie kontrolującego.</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4. Sprzeciw wnosi się w terminie 3 dni roboczych od</w:t>
      </w:r>
      <w:r>
        <w:rPr>
          <w:rFonts w:ascii="Tahoma" w:hAnsi="Tahoma"/>
          <w:sz w:val="20"/>
          <w:szCs w:val="20"/>
        </w:rPr>
        <w:t xml:space="preserve"> dnia wszczęcia kontroli przez organ kontroli lub wystąpienia przesłanki do wniesienia sprzeciwu.</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5. Wniesienie sprzeciwu powoduje wstrzymanie:</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1) czynności kontrolnych przez organ kontroli, którego czynności sprzeciw dotyczy </w:t>
      </w:r>
      <w:r>
        <w:rPr>
          <w:rFonts w:ascii="Tahoma" w:hAnsi="Tahoma"/>
          <w:sz w:val="20"/>
          <w:szCs w:val="20"/>
        </w:rPr>
        <w:t>- z chwilą doręczenia kontrolującemu zawiadomienia o wniesieniu sprzeciwu;</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biegu czasu trwania kontroli - od dnia wniesienia sprzeciwu do dnia zakończenia postępowania wywołanego jego wniesieniem.</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6. W przypadku wniesienia </w:t>
      </w:r>
      <w:r>
        <w:rPr>
          <w:rFonts w:ascii="Tahoma" w:hAnsi="Tahoma"/>
          <w:sz w:val="20"/>
          <w:szCs w:val="20"/>
        </w:rPr>
        <w:t>sprzeciwu organ kontroli może, w drodze postanowienia, dokonać zabezpieczenia dowodów mających związek z przedmiotem i zakresem kontroli, na czas rozpatrzenia sprzeciwu. Zabezpieczeniu podlegają dokumenty, informacje, próbki wyrobów oraz inne nośniki infor</w:t>
      </w:r>
      <w:r>
        <w:rPr>
          <w:rFonts w:ascii="Tahoma" w:hAnsi="Tahoma"/>
          <w:sz w:val="20"/>
          <w:szCs w:val="20"/>
        </w:rPr>
        <w:t>macji, jeżeli stanowią lub mogą stanowić dowód w toku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7. Organ kontroli w terminie 3 dni roboczych od dnia otrzymania sprzeciwu rozpatruje sprzeciw oraz wydaje postanowienie o:</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odstąpieniu od czynności kontrolnych</w:t>
      </w:r>
      <w:r>
        <w:rPr>
          <w:rFonts w:ascii="Tahoma" w:hAnsi="Tahoma"/>
          <w:sz w:val="20"/>
          <w:szCs w:val="20"/>
        </w:rPr>
        <w:t>;</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kontynuowaniu czynności kontrolnych.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8. Nierozpatrzenie sprzeciwu w terminie, o którym mowa w ust. 7, jest równoznaczne w skutkach</w:t>
      </w:r>
      <w:r>
        <w:rPr>
          <w:rFonts w:ascii="Tahoma" w:hAnsi="Tahoma"/>
          <w:sz w:val="20"/>
          <w:szCs w:val="20"/>
        </w:rPr>
        <w:br/>
        <w:t>z wydaniem przez organ właściwy postanowienia o odstąpieniu od czynności kontrolnych.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9. Na postanowienie, o którym mowa w ust. 7 pkt 2, przedsiębiorcy przysługuje zażalenie w terminie 3 dni od dnia doręczenia postanowienia. Właściwy organ rozpatruje zażalenie w terminie 7 dni od dnia jego wniesienia oraz wydaje postanowieni</w:t>
      </w:r>
      <w:r>
        <w:rPr>
          <w:rFonts w:ascii="Tahoma" w:hAnsi="Tahoma"/>
          <w:sz w:val="20"/>
          <w:szCs w:val="20"/>
        </w:rPr>
        <w:t>e o:</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utrzymaniu w mocy zaskarżonego postanowienia;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uchyleniu zaskarżonego postanowienia i odstąpieniu od czynności kontrolnych.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10. Nierozpatrzenie zażalenia w terminie, o którym mowa w ust. 9, jest </w:t>
      </w:r>
      <w:r>
        <w:rPr>
          <w:rFonts w:ascii="Tahoma" w:hAnsi="Tahoma"/>
          <w:sz w:val="20"/>
          <w:szCs w:val="20"/>
        </w:rPr>
        <w:t>równoznaczne w skutkach</w:t>
      </w:r>
      <w:r>
        <w:rPr>
          <w:rFonts w:ascii="Tahoma" w:hAnsi="Tahoma"/>
          <w:sz w:val="20"/>
          <w:szCs w:val="20"/>
        </w:rPr>
        <w:br/>
        <w:t>z wydaniem postanowienia o uchyleniu zaskarżonego postanowienia i odstąpieniu od czynności kontrolnych.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11. Organ kontroli może kontynuować czynności kontrolne z dniem, w którym postanowienie,</w:t>
      </w:r>
      <w:r>
        <w:rPr>
          <w:rFonts w:ascii="Tahoma" w:hAnsi="Tahoma"/>
          <w:sz w:val="20"/>
          <w:szCs w:val="20"/>
        </w:rPr>
        <w:br/>
        <w:t>o którym mowa w ust. 7 p</w:t>
      </w:r>
      <w:r>
        <w:rPr>
          <w:rFonts w:ascii="Tahoma" w:hAnsi="Tahoma"/>
          <w:sz w:val="20"/>
          <w:szCs w:val="20"/>
        </w:rPr>
        <w:t>kt 2, stało się ostateczne, a w przypadku wniesienia przez przedsiębiorcę zażalenia - z dniem, w którym postanowienie, o którym mowa w ust. 9 pkt 1, zostało doręczone przedsiębiorcy.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12. Postanowienie, o którym mowa w ust. 6, wygasa w dniu n</w:t>
      </w:r>
      <w:r>
        <w:rPr>
          <w:rFonts w:ascii="Tahoma" w:hAnsi="Tahoma"/>
          <w:sz w:val="20"/>
          <w:szCs w:val="20"/>
        </w:rPr>
        <w:t>astępującym po dniu doręczenia przedsiębiorcy postanowienia, o którym mowa w ust. 7, a w przypadku, o którym mowa w ust. 8,</w:t>
      </w:r>
      <w:r>
        <w:rPr>
          <w:rFonts w:ascii="Tahoma" w:hAnsi="Tahoma"/>
          <w:sz w:val="20"/>
          <w:szCs w:val="20"/>
        </w:rPr>
        <w:br/>
        <w:t>w dniu następującym po dniu upływu terminu do rozpatrzenia sprzeciwu.</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13. W przypadku wniesienia przez przedsiębiorcę zażalenia, postanowienie, o którym mowa w ust. 6, wygasa w dniu następującym po dniu doręczenia przedsiębiorcy postanowienia, o którym mowa </w:t>
      </w:r>
      <w:r>
        <w:rPr>
          <w:rFonts w:ascii="Tahoma" w:hAnsi="Tahoma"/>
          <w:sz w:val="20"/>
          <w:szCs w:val="20"/>
        </w:rPr>
        <w:br/>
        <w:t>w ust. 9 pkt 1 lub 2, a w przypadku, o którym mowa w ust. 10, w dni</w:t>
      </w:r>
      <w:r>
        <w:rPr>
          <w:rFonts w:ascii="Tahoma" w:hAnsi="Tahoma"/>
          <w:sz w:val="20"/>
          <w:szCs w:val="20"/>
        </w:rPr>
        <w:t>u następującym po dniu upływu terminu do rozpatrzenia zażalenia.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14. W razie przewlekłości czynności kontrolnych, po wydaniu postanowienia, o którym mowa w ust. 9 pkt 1, przedsiębiorca może wnieść do sądu administracyjnego skargę na przewlek</w:t>
      </w:r>
      <w:r>
        <w:rPr>
          <w:rFonts w:ascii="Tahoma" w:hAnsi="Tahoma"/>
          <w:sz w:val="20"/>
          <w:szCs w:val="20"/>
        </w:rPr>
        <w:t>łe prowadzenie kontroli. Wniesienie skargi nie powoduje wstrzymania czynności kontrolnych.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15. Do skargi, o której mowa w ust. 14, stosuje się odpowiednio przepisy </w:t>
      </w:r>
      <w:hyperlink r:id="rId41" w:anchor="/document/16982717?cm=DOCUMENT" w:history="1">
        <w:r>
          <w:rPr>
            <w:rStyle w:val="Hipercze"/>
            <w:rFonts w:ascii="Tahoma" w:hAnsi="Tahoma"/>
            <w:sz w:val="20"/>
            <w:szCs w:val="20"/>
          </w:rPr>
          <w:t>ustawy</w:t>
        </w:r>
      </w:hyperlink>
      <w:r>
        <w:rPr>
          <w:rFonts w:ascii="Tahoma" w:hAnsi="Tahoma"/>
          <w:sz w:val="20"/>
          <w:szCs w:val="20"/>
        </w:rPr>
        <w:t xml:space="preserve"> z dnia 30 sierpnia 2002 r. - Prawo o postępowaniu przed sądami administracyjnymi dotyczące skargi na przewlekłe prowadzenie postępowania.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16. Do postępowań, o których mowa w ust. 6, 7 i 9, w zakresie nieuregulowanym stosuje się przepisy </w:t>
      </w:r>
      <w:hyperlink r:id="rId42" w:anchor="/document/16784712?cm=DOCUMENT" w:history="1">
        <w:r>
          <w:rPr>
            <w:rStyle w:val="Hipercze"/>
            <w:rFonts w:ascii="Tahoma" w:hAnsi="Tahoma"/>
            <w:sz w:val="20"/>
            <w:szCs w:val="20"/>
          </w:rPr>
          <w:t>Kodeksu postępowania administracyjnego</w:t>
        </w:r>
      </w:hyperlink>
      <w:r>
        <w:rPr>
          <w:rFonts w:ascii="Tahoma" w:hAnsi="Tahoma"/>
          <w:sz w:val="20"/>
          <w:szCs w:val="20"/>
        </w:rPr>
        <w:t>.</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b/>
          <w:bCs/>
          <w:sz w:val="20"/>
          <w:szCs w:val="20"/>
        </w:rPr>
        <w:t>Art.  60.</w:t>
      </w:r>
      <w:r>
        <w:rPr>
          <w:rFonts w:ascii="Tahoma" w:hAnsi="Tahoma"/>
          <w:sz w:val="20"/>
          <w:szCs w:val="20"/>
        </w:rPr>
        <w:t>  [Nakaz wstrzymania wykonywania działalności gospodarczej]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W razie powzięcia wiadomości o wykonywaniu dzi</w:t>
      </w:r>
      <w:r>
        <w:rPr>
          <w:rFonts w:ascii="Tahoma" w:hAnsi="Tahoma"/>
          <w:sz w:val="20"/>
          <w:szCs w:val="20"/>
        </w:rPr>
        <w:t>ałalności gospodarczej niezgodnie z przepisami ustawy, a także w razie stwierdzenia zagrożenia życia lub zdrowia, niebezpieczeństwa powstania szkód majątkowych w znacznych rozmiarach lub bezpośredniego zagrożenia środowiska w wyniku wykonywania tej działal</w:t>
      </w:r>
      <w:r>
        <w:rPr>
          <w:rFonts w:ascii="Tahoma" w:hAnsi="Tahoma"/>
          <w:sz w:val="20"/>
          <w:szCs w:val="20"/>
        </w:rPr>
        <w:t>ności, wójt, burmistrz lub prezydent miasta niezwłocznie zawiadamia właściwe organy.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Zawiadomione organy niezwłocznie powiadamiają wójta, burmistrza lub prezydenta miasta</w:t>
      </w:r>
      <w:r>
        <w:rPr>
          <w:rFonts w:ascii="Tahoma" w:hAnsi="Tahoma"/>
          <w:sz w:val="20"/>
          <w:szCs w:val="20"/>
        </w:rPr>
        <w:br/>
        <w:t>o podjętych czynnościach.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W przypadku braku możli</w:t>
      </w:r>
      <w:r>
        <w:rPr>
          <w:rFonts w:ascii="Tahoma" w:hAnsi="Tahoma"/>
          <w:sz w:val="20"/>
          <w:szCs w:val="20"/>
        </w:rPr>
        <w:t>wości zawiadomienia, o którym mowa w ust. 1, wójt, burmistrz lub prezydent miasta może nakazać, w drodze decyzji, wstrzymanie wykonywania działalności gospodarczej na czas niezbędny, nie dłuższy niż 3 dni.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4. Decyzja nakazująca wstrzymanie w</w:t>
      </w:r>
      <w:r>
        <w:rPr>
          <w:rFonts w:ascii="Tahoma" w:hAnsi="Tahoma"/>
          <w:sz w:val="20"/>
          <w:szCs w:val="20"/>
        </w:rPr>
        <w:t>ykonywania działalności gospodarczej w razie stwierdzenia zagrożenia życia lub zdrowia, niebezpieczeństwa powstania szkód majątkowych w znacznych rozmiarach lub bezpośredniego zagrożenia środowiska w wyniku wykonywania tej działalności podlega natychmiasto</w:t>
      </w:r>
      <w:r>
        <w:rPr>
          <w:rFonts w:ascii="Tahoma" w:hAnsi="Tahoma"/>
          <w:sz w:val="20"/>
          <w:szCs w:val="20"/>
        </w:rPr>
        <w:t>wemu wykonaniu.</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spacing w:after="283"/>
        <w:jc w:val="both"/>
        <w:rPr>
          <w:rFonts w:ascii="Tahoma" w:hAnsi="Tahoma"/>
          <w:sz w:val="20"/>
          <w:szCs w:val="20"/>
        </w:rPr>
      </w:pPr>
      <w:r>
        <w:rPr>
          <w:rFonts w:ascii="Tahoma" w:hAnsi="Tahoma"/>
          <w:b/>
          <w:bCs/>
          <w:sz w:val="20"/>
          <w:szCs w:val="20"/>
        </w:rPr>
        <w:t xml:space="preserve">Art.  61.  </w:t>
      </w:r>
      <w:r>
        <w:rPr>
          <w:rFonts w:ascii="Tahoma" w:hAnsi="Tahoma"/>
          <w:sz w:val="20"/>
          <w:szCs w:val="20"/>
        </w:rPr>
        <w:t>[Wyłączenie stosowania przepisów o prowadzeniu więcej niż jednej kontroli oraz o czasie trwania kontroli w przypadku wybranych rodzajów działalności]</w:t>
      </w:r>
    </w:p>
    <w:p w:rsidR="00C15050" w:rsidRDefault="005A130F">
      <w:pPr>
        <w:pStyle w:val="Tekstpodstawowy"/>
        <w:jc w:val="both"/>
        <w:rPr>
          <w:rFonts w:ascii="Tahoma" w:hAnsi="Tahoma"/>
          <w:sz w:val="20"/>
          <w:szCs w:val="20"/>
        </w:rPr>
      </w:pPr>
      <w:r>
        <w:rPr>
          <w:rFonts w:ascii="Tahoma" w:hAnsi="Tahoma"/>
          <w:sz w:val="20"/>
          <w:szCs w:val="20"/>
        </w:rPr>
        <w:t>Przepisów art. 54 i art. 55 nie stosuje się:</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pStyle w:val="Tekstpodstawowy"/>
        <w:spacing w:after="0"/>
        <w:jc w:val="both"/>
        <w:rPr>
          <w:rFonts w:ascii="Tahoma" w:hAnsi="Tahoma"/>
          <w:sz w:val="20"/>
          <w:szCs w:val="20"/>
        </w:rPr>
      </w:pPr>
      <w:r>
        <w:rPr>
          <w:rFonts w:ascii="Tahoma" w:hAnsi="Tahoma"/>
          <w:sz w:val="20"/>
          <w:szCs w:val="20"/>
        </w:rPr>
        <w:t xml:space="preserve">1) </w:t>
      </w:r>
      <w:r>
        <w:rPr>
          <w:rFonts w:ascii="Tahoma" w:hAnsi="Tahoma"/>
          <w:sz w:val="20"/>
          <w:szCs w:val="20"/>
        </w:rPr>
        <w:t>do działalności przedsiębiorców w zakresie objętym:</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pStyle w:val="Tekstpodstawowy"/>
        <w:spacing w:after="0"/>
        <w:jc w:val="both"/>
      </w:pPr>
      <w:r>
        <w:rPr>
          <w:rFonts w:ascii="Tahoma" w:hAnsi="Tahoma"/>
          <w:sz w:val="20"/>
          <w:szCs w:val="20"/>
        </w:rPr>
        <w:t xml:space="preserve">a) nadzorem, o którym mowa w </w:t>
      </w:r>
      <w:hyperlink r:id="rId43" w:anchor="/document/17298328?unitId=art(1)ust(2)&amp;cm=DOCUMENT" w:history="1">
        <w:r>
          <w:rPr>
            <w:rStyle w:val="Hipercze"/>
            <w:rFonts w:ascii="Tahoma" w:hAnsi="Tahoma"/>
            <w:sz w:val="20"/>
            <w:szCs w:val="20"/>
          </w:rPr>
          <w:t>art. 1 ust. 2</w:t>
        </w:r>
      </w:hyperlink>
      <w:r>
        <w:rPr>
          <w:rFonts w:ascii="Tahoma" w:hAnsi="Tahoma"/>
          <w:sz w:val="20"/>
          <w:szCs w:val="20"/>
        </w:rPr>
        <w:t xml:space="preserve"> ustawy z dnia 21 lipca 2006 r. o nadzorze nad rynkiem f</w:t>
      </w:r>
      <w:r>
        <w:rPr>
          <w:rFonts w:ascii="Tahoma" w:hAnsi="Tahoma"/>
          <w:sz w:val="20"/>
          <w:szCs w:val="20"/>
        </w:rPr>
        <w:t>inansowym,</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pStyle w:val="Tekstpodstawowy"/>
        <w:spacing w:after="0"/>
        <w:jc w:val="both"/>
      </w:pPr>
      <w:r>
        <w:rPr>
          <w:rFonts w:ascii="Tahoma" w:hAnsi="Tahoma"/>
          <w:sz w:val="20"/>
          <w:szCs w:val="20"/>
        </w:rPr>
        <w:t xml:space="preserve">b) nadzorem sanitarnym na podstawie </w:t>
      </w:r>
      <w:hyperlink r:id="rId44" w:anchor="/document/16791823?cm=DOCUMENT" w:history="1">
        <w:r>
          <w:rPr>
            <w:rStyle w:val="Hipercze"/>
            <w:rFonts w:ascii="Tahoma" w:hAnsi="Tahoma"/>
            <w:sz w:val="20"/>
            <w:szCs w:val="20"/>
          </w:rPr>
          <w:t>ustawy</w:t>
        </w:r>
      </w:hyperlink>
      <w:r>
        <w:rPr>
          <w:rFonts w:ascii="Tahoma" w:hAnsi="Tahoma"/>
          <w:sz w:val="20"/>
          <w:szCs w:val="20"/>
        </w:rPr>
        <w:t xml:space="preserve"> z dnia 14 marca 1985 r. o Państwowej Inspekcji Sanitarnej  i </w:t>
      </w:r>
      <w:hyperlink r:id="rId45" w:anchor="/document/17302608?cm=DOCUMENT" w:history="1">
        <w:r>
          <w:rPr>
            <w:rStyle w:val="Hipercze"/>
            <w:rFonts w:ascii="Tahoma" w:hAnsi="Tahoma"/>
            <w:sz w:val="20"/>
            <w:szCs w:val="20"/>
          </w:rPr>
          <w:t>ustawy</w:t>
        </w:r>
      </w:hyperlink>
      <w:r>
        <w:rPr>
          <w:rFonts w:ascii="Tahoma" w:hAnsi="Tahoma"/>
          <w:sz w:val="20"/>
          <w:szCs w:val="20"/>
        </w:rPr>
        <w:t xml:space="preserve"> z dnia 25 sierpnia 2006 r. o bezpieczeństwie żywności i żywienia, w zakresie dotyczącym bezpieczeństwa żywności,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pStyle w:val="Tekstpodstawowy"/>
        <w:spacing w:after="0"/>
        <w:jc w:val="both"/>
      </w:pPr>
      <w:r>
        <w:rPr>
          <w:rFonts w:ascii="Tahoma" w:hAnsi="Tahoma"/>
          <w:sz w:val="20"/>
          <w:szCs w:val="20"/>
        </w:rPr>
        <w:t xml:space="preserve">c) nadzorem nad wyrobami na podstawie </w:t>
      </w:r>
      <w:hyperlink r:id="rId46" w:anchor="/document/19238461?cm=DOCUMENT" w:history="1">
        <w:r>
          <w:rPr>
            <w:rStyle w:val="Hipercze"/>
            <w:rFonts w:ascii="Tahoma" w:hAnsi="Tahoma"/>
            <w:sz w:val="20"/>
            <w:szCs w:val="20"/>
          </w:rPr>
          <w:t>ustawy</w:t>
        </w:r>
      </w:hyperlink>
      <w:r>
        <w:rPr>
          <w:rFonts w:ascii="Tahoma" w:hAnsi="Tahoma"/>
          <w:sz w:val="20"/>
          <w:szCs w:val="20"/>
        </w:rPr>
        <w:t xml:space="preserve"> z dnia 7 kwietnia 2022 r. o wyrobach medycznych;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pStyle w:val="Tekstpodstawowy"/>
        <w:spacing w:after="0"/>
        <w:jc w:val="both"/>
      </w:pPr>
      <w:r>
        <w:rPr>
          <w:rFonts w:ascii="Tahoma" w:hAnsi="Tahoma"/>
          <w:sz w:val="20"/>
          <w:szCs w:val="20"/>
        </w:rPr>
        <w:t xml:space="preserve">2) w odniesieniu do kontroli świadczeniodawców przeprowadzanej przez podmiot zobowiązany do finansowania świadczeń opieki zdrowotnej ze środków publicznych na podstawie </w:t>
      </w:r>
      <w:hyperlink r:id="rId47" w:anchor="/document/17127716?cm=DOCUMENT" w:history="1">
        <w:r>
          <w:rPr>
            <w:rStyle w:val="Hipercze"/>
            <w:rFonts w:ascii="Tahoma" w:hAnsi="Tahoma"/>
            <w:sz w:val="20"/>
            <w:szCs w:val="20"/>
          </w:rPr>
          <w:t>ustawy</w:t>
        </w:r>
      </w:hyperlink>
      <w:r>
        <w:rPr>
          <w:rFonts w:ascii="Tahoma" w:hAnsi="Tahoma"/>
          <w:sz w:val="20"/>
          <w:szCs w:val="20"/>
        </w:rPr>
        <w:t xml:space="preserve"> z dnia 27 sierpnia 2004 r. o świadczeniach opieki zdrowotnej finansowanych ze środków publicznych;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pStyle w:val="Tekstpodstawowy"/>
        <w:spacing w:after="0"/>
        <w:jc w:val="both"/>
      </w:pPr>
      <w:r>
        <w:rPr>
          <w:rFonts w:ascii="Tahoma" w:hAnsi="Tahoma"/>
          <w:sz w:val="20"/>
          <w:szCs w:val="20"/>
        </w:rPr>
        <w:t xml:space="preserve">3) do próby technicznej, o której mowa w </w:t>
      </w:r>
      <w:hyperlink r:id="rId48" w:anchor="/document/17337898?unitId=art(29(d))&amp;cm=DOCUMENT" w:history="1">
        <w:r>
          <w:rPr>
            <w:rStyle w:val="Hipercze"/>
            <w:rFonts w:ascii="Tahoma" w:hAnsi="Tahoma"/>
            <w:sz w:val="20"/>
            <w:szCs w:val="20"/>
          </w:rPr>
          <w:t>art. 29d</w:t>
        </w:r>
      </w:hyperlink>
      <w:r>
        <w:rPr>
          <w:rFonts w:ascii="Tahoma" w:hAnsi="Tahoma"/>
          <w:sz w:val="20"/>
          <w:szCs w:val="20"/>
        </w:rPr>
        <w:t xml:space="preserve"> ustawy z dnia 16 lutego 2007 r. o zapasach ropy naftowej, produktów naftowych i gazu ziemnego oraz zasadach postępowania w sytuacjach zagrożenia bezpieczeństwa paliwowego państwa i zakłóceń na </w:t>
      </w:r>
      <w:r>
        <w:rPr>
          <w:rFonts w:ascii="Tahoma" w:hAnsi="Tahoma"/>
          <w:sz w:val="20"/>
          <w:szCs w:val="20"/>
        </w:rPr>
        <w:t xml:space="preserve">rynku naftowym. </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b/>
          <w:bCs/>
          <w:sz w:val="20"/>
          <w:szCs w:val="20"/>
        </w:rPr>
        <w:t>Art.  62.</w:t>
      </w:r>
      <w:r>
        <w:rPr>
          <w:rFonts w:ascii="Tahoma" w:hAnsi="Tahoma"/>
          <w:sz w:val="20"/>
          <w:szCs w:val="20"/>
        </w:rPr>
        <w:t>  [Wyłączenie stosowania wybranych przepisów o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Przepisów art. 48-51, art. 54, art. 55 i art. 57 nie stosuje się do działalności gospodarczej przedsiębiorców w zakresie:</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 xml:space="preserve">1) </w:t>
      </w:r>
      <w:r>
        <w:rPr>
          <w:rFonts w:ascii="Tahoma" w:hAnsi="Tahoma"/>
          <w:sz w:val="20"/>
          <w:szCs w:val="20"/>
        </w:rPr>
        <w:t>objętym kontrolą związaną z obejmowaniem towarów procedurą celną i powrotnym wywozem dokonywaną w urzędzie celno-skarbowym albo miejscu wyznaczonym lub uznanym przez organ celny, na podstawie przepisów celnych, albo graniczną kontrolą fitosanitarną dokonyw</w:t>
      </w:r>
      <w:r>
        <w:rPr>
          <w:rFonts w:ascii="Tahoma" w:hAnsi="Tahoma"/>
          <w:sz w:val="20"/>
          <w:szCs w:val="20"/>
        </w:rPr>
        <w:t xml:space="preserve">aną na podstawie przepisów ustawy z dnia 13 lutego 2020 r. o ochronie roślin przed </w:t>
      </w:r>
      <w:proofErr w:type="spellStart"/>
      <w:r>
        <w:rPr>
          <w:rFonts w:ascii="Tahoma" w:hAnsi="Tahoma"/>
          <w:sz w:val="20"/>
          <w:szCs w:val="20"/>
        </w:rPr>
        <w:t>agrofagami</w:t>
      </w:r>
      <w:proofErr w:type="spellEnd"/>
      <w:r>
        <w:rPr>
          <w:rFonts w:ascii="Tahoma" w:hAnsi="Tahoma"/>
          <w:sz w:val="20"/>
          <w:szCs w:val="20"/>
        </w:rPr>
        <w:t>;</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1a) objętym kontrolą środków ochrony roślin wprowadzanych na terytorium Rzeczypospolitej Polskiej na podstawie przepisów ustawy z dnia 8 marca 201</w:t>
      </w:r>
      <w:r>
        <w:rPr>
          <w:rFonts w:ascii="Tahoma" w:hAnsi="Tahoma"/>
          <w:sz w:val="20"/>
          <w:szCs w:val="20"/>
        </w:rPr>
        <w:t xml:space="preserve">3 r. o środkach ochrony roślin - w przypadku gdy kontrolę tę przeprowadza się zgodnie z </w:t>
      </w:r>
      <w:hyperlink r:id="rId49" w:anchor="/document/68918971?unitId=art(44)ust(1)&amp;cm=DOCUMENT" w:history="1">
        <w:r>
          <w:rPr>
            <w:rStyle w:val="Hipercze"/>
            <w:rFonts w:ascii="Tahoma" w:hAnsi="Tahoma"/>
            <w:sz w:val="20"/>
            <w:szCs w:val="20"/>
          </w:rPr>
          <w:t>art. 44 ust. 1</w:t>
        </w:r>
      </w:hyperlink>
      <w:r>
        <w:rPr>
          <w:rFonts w:ascii="Tahoma" w:hAnsi="Tahoma"/>
          <w:sz w:val="20"/>
          <w:szCs w:val="20"/>
        </w:rPr>
        <w:t xml:space="preserve"> rozporządzenia Parlamentu Europejskiego i Rady (UE) 2017/625 </w:t>
      </w:r>
      <w:r>
        <w:rPr>
          <w:rFonts w:ascii="Tahoma" w:hAnsi="Tahoma"/>
          <w:sz w:val="20"/>
          <w:szCs w:val="20"/>
        </w:rPr>
        <w:t>z dnia 15 marca 2017 r. w sprawie kontroli urzędowych i innych czynności urzędowych przeprowadzanych w celu zapewnienia stosowania prawa żywnościowego i paszowego oraz zasad dotyczących zdrowia i dobrostanu zwierząt, zdrowia roślin i środków ochrony roślin</w:t>
      </w:r>
      <w:r>
        <w:rPr>
          <w:rFonts w:ascii="Tahoma" w:hAnsi="Tahoma"/>
          <w:sz w:val="20"/>
          <w:szCs w:val="20"/>
        </w:rPr>
        <w:t>, zmieniającego rozporządzenia Parlamentu Europejskiego i Rady (WE) nr 999/2001, (WE) nr 396/2005, (WE)</w:t>
      </w:r>
      <w:r>
        <w:rPr>
          <w:rFonts w:ascii="Tahoma" w:hAnsi="Tahoma"/>
          <w:sz w:val="20"/>
          <w:szCs w:val="20"/>
        </w:rPr>
        <w:br/>
        <w:t>nr 1069/2009, (WE) nr 1107/2009, (UE) nr 1151/2012, (UE) nr 652/2014, (UE) 2016/429 i (UE) 2016/2031, rozporządzenia Rady (WE) nr 1/2005 i (WE) nr 1099/</w:t>
      </w:r>
      <w:r>
        <w:rPr>
          <w:rFonts w:ascii="Tahoma" w:hAnsi="Tahoma"/>
          <w:sz w:val="20"/>
          <w:szCs w:val="20"/>
        </w:rPr>
        <w:t>2009 oraz dyrektywy Rady 98/58/WE, 1999/74/WE, 2007/43/WE, 2008/119/WE i 2008/120/WE, oraz uchylającego rozporządzenia Parlamentu Europejskiego i Rady (WE) nr 854/2004 i (WE) nr 882/2004, dyrektywy Rady 89/608/EWG, 89/662/EWG, 90/425/EWG, 91/496/EWG, 96/23</w:t>
      </w:r>
      <w:r>
        <w:rPr>
          <w:rFonts w:ascii="Tahoma" w:hAnsi="Tahoma"/>
          <w:sz w:val="20"/>
          <w:szCs w:val="20"/>
        </w:rPr>
        <w:t>/WE, 96/93/WE i 97/78/WE oraz decyzję Rady 92/438/EWG (rozporządzenie w sprawie kontroli urzędowych);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objętym kontrolą przemieszczających się środków transportu, osób z nich korzystających oraz towarów nimi przewożonych, na podstawie:</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a) </w:t>
      </w:r>
      <w:hyperlink r:id="rId50" w:anchor="/document/16890286?cm=DOCUMENT" w:history="1">
        <w:r>
          <w:rPr>
            <w:rStyle w:val="Hipercze"/>
            <w:rFonts w:ascii="Tahoma" w:hAnsi="Tahoma"/>
            <w:sz w:val="20"/>
            <w:szCs w:val="20"/>
          </w:rPr>
          <w:t>ustawy</w:t>
        </w:r>
      </w:hyperlink>
      <w:r>
        <w:rPr>
          <w:rFonts w:ascii="Tahoma" w:hAnsi="Tahoma"/>
          <w:sz w:val="20"/>
          <w:szCs w:val="20"/>
        </w:rPr>
        <w:t xml:space="preserve"> z dnia 21 grudnia 2000 r. o żegludze śródlądowej ,</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b) </w:t>
      </w:r>
      <w:hyperlink r:id="rId51" w:anchor="/document/16915749?cm=DOCUMENT" w:history="1">
        <w:r>
          <w:rPr>
            <w:rStyle w:val="Hipercze"/>
            <w:rFonts w:ascii="Tahoma" w:hAnsi="Tahoma"/>
            <w:sz w:val="20"/>
            <w:szCs w:val="20"/>
          </w:rPr>
          <w:t>ustawy</w:t>
        </w:r>
      </w:hyperlink>
      <w:r>
        <w:rPr>
          <w:rFonts w:ascii="Tahoma" w:hAnsi="Tahoma"/>
          <w:sz w:val="20"/>
          <w:szCs w:val="20"/>
        </w:rPr>
        <w:t xml:space="preserve"> z dnia 6 września 2001 r. o transporcie drogowym,</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c) </w:t>
      </w:r>
      <w:hyperlink r:id="rId52" w:anchor="/document/16975592?cm=DOCUMENT" w:history="1">
        <w:r>
          <w:rPr>
            <w:rStyle w:val="Hipercze"/>
            <w:rFonts w:ascii="Tahoma" w:hAnsi="Tahoma"/>
            <w:sz w:val="20"/>
            <w:szCs w:val="20"/>
          </w:rPr>
          <w:t>ustawy</w:t>
        </w:r>
      </w:hyperlink>
      <w:r>
        <w:rPr>
          <w:rFonts w:ascii="Tahoma" w:hAnsi="Tahoma"/>
          <w:sz w:val="20"/>
          <w:szCs w:val="20"/>
        </w:rPr>
        <w:t xml:space="preserve"> z dnia 3 lipca 2002 r. - Prawo lotnicze,</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d) </w:t>
      </w:r>
      <w:hyperlink r:id="rId53" w:anchor="/document/17029070?cm=DOCUMENT" w:history="1">
        <w:r>
          <w:rPr>
            <w:rStyle w:val="Hipercze"/>
            <w:rFonts w:ascii="Tahoma" w:hAnsi="Tahoma"/>
            <w:sz w:val="20"/>
            <w:szCs w:val="20"/>
          </w:rPr>
          <w:t>ustawy</w:t>
        </w:r>
      </w:hyperlink>
      <w:r>
        <w:rPr>
          <w:rFonts w:ascii="Tahoma" w:hAnsi="Tahoma"/>
          <w:sz w:val="20"/>
          <w:szCs w:val="20"/>
        </w:rPr>
        <w:t xml:space="preserve"> z dnia 28 marca 2003 r. o transporcie kolejowym,</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e) </w:t>
      </w:r>
      <w:hyperlink r:id="rId54" w:anchor="/document/18969899?cm=DOCUMENT" w:history="1">
        <w:r>
          <w:rPr>
            <w:rStyle w:val="Hipercze"/>
            <w:rFonts w:ascii="Tahoma" w:hAnsi="Tahoma"/>
            <w:sz w:val="20"/>
            <w:szCs w:val="20"/>
          </w:rPr>
          <w:t>ustawy</w:t>
        </w:r>
      </w:hyperlink>
      <w:r>
        <w:rPr>
          <w:rFonts w:ascii="Tahoma" w:hAnsi="Tahoma"/>
          <w:sz w:val="20"/>
          <w:szCs w:val="20"/>
        </w:rPr>
        <w:t xml:space="preserve"> z dnia 13 lutego 2020 r. o ochronie roślin przed </w:t>
      </w:r>
      <w:proofErr w:type="spellStart"/>
      <w:r>
        <w:rPr>
          <w:rFonts w:ascii="Tahoma" w:hAnsi="Tahoma"/>
          <w:sz w:val="20"/>
          <w:szCs w:val="20"/>
        </w:rPr>
        <w:t>agrofagami</w:t>
      </w:r>
      <w:proofErr w:type="spellEnd"/>
      <w:r>
        <w:rPr>
          <w:rFonts w:ascii="Tahoma" w:hAnsi="Tahoma"/>
          <w:sz w:val="20"/>
          <w:szCs w:val="20"/>
        </w:rPr>
        <w:t>,</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f) </w:t>
      </w:r>
      <w:hyperlink r:id="rId55" w:anchor="/document/18539346?cm=DOCUMENT" w:history="1">
        <w:r>
          <w:rPr>
            <w:rStyle w:val="Hipercze"/>
            <w:rFonts w:ascii="Tahoma" w:hAnsi="Tahoma"/>
            <w:sz w:val="20"/>
            <w:szCs w:val="20"/>
          </w:rPr>
          <w:t>ustawy</w:t>
        </w:r>
      </w:hyperlink>
      <w:r>
        <w:rPr>
          <w:rFonts w:ascii="Tahoma" w:hAnsi="Tahoma"/>
          <w:sz w:val="20"/>
          <w:szCs w:val="20"/>
        </w:rPr>
        <w:t xml:space="preserve"> z dnia 16 listopada 2016 r. o Krajowej Administracji Skarbowej,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g) przepisów ustawy z dnia 8 marca 2013 r. o środkach ochrony roślin - w przypadku gdy kontrolę tę prze</w:t>
      </w:r>
      <w:r>
        <w:rPr>
          <w:rFonts w:ascii="Tahoma" w:hAnsi="Tahoma"/>
          <w:sz w:val="20"/>
          <w:szCs w:val="20"/>
        </w:rPr>
        <w:t xml:space="preserve">prowadza się zgodnie z </w:t>
      </w:r>
      <w:hyperlink r:id="rId56" w:anchor="/document/68918971?unitId=art(10)ust(1)&amp;cm=DOCUMENT" w:history="1">
        <w:r>
          <w:rPr>
            <w:rStyle w:val="Hipercze"/>
            <w:rFonts w:ascii="Tahoma" w:hAnsi="Tahoma"/>
            <w:sz w:val="20"/>
            <w:szCs w:val="20"/>
          </w:rPr>
          <w:t>art. 10 ust. 1</w:t>
        </w:r>
      </w:hyperlink>
      <w:r>
        <w:rPr>
          <w:rFonts w:ascii="Tahoma" w:hAnsi="Tahoma"/>
          <w:sz w:val="20"/>
          <w:szCs w:val="20"/>
        </w:rPr>
        <w:t xml:space="preserve"> rozporządzenia Parlamentu Europejskiego i Rady (UE) 2017/625 z dnia 15 marca 2017 r. w sprawie kontroli urzędowych i innych cz</w:t>
      </w:r>
      <w:r>
        <w:rPr>
          <w:rFonts w:ascii="Tahoma" w:hAnsi="Tahoma"/>
          <w:sz w:val="20"/>
          <w:szCs w:val="20"/>
        </w:rPr>
        <w:t>ynności urzędowych przeprowadzanych w celu zapewnienia stosowania prawa żywnościowego i paszowego oraz zasad dotyczących zdrowia i dobrostanu zwierząt, zdrowia roślin i środków ochrony roślin, zmieniającego rozporządzenia Parlamentu Europejskiego i Rady (W</w:t>
      </w:r>
      <w:r>
        <w:rPr>
          <w:rFonts w:ascii="Tahoma" w:hAnsi="Tahoma"/>
          <w:sz w:val="20"/>
          <w:szCs w:val="20"/>
        </w:rPr>
        <w:t>E) nr 999/2001, (WE) nr 396/2005, (WE) nr 1069/2009, (WE) nr 1107/2009, (UE) nr 1151/2012, (UE) nr 652/2014, (UE) 2016/429 i (UE) 2016/2031, rozporządzenia Rady (WE) nr 1/2005 i (WE) nr 1099/2009 oraz dyrektywy Rady 98/58/WE, 1999/74/WE, 2007/43/WE, 2008/1</w:t>
      </w:r>
      <w:r>
        <w:rPr>
          <w:rFonts w:ascii="Tahoma" w:hAnsi="Tahoma"/>
          <w:sz w:val="20"/>
          <w:szCs w:val="20"/>
        </w:rPr>
        <w:t>19/WE i 2008/120/WE, oraz uchylającego rozporządzenia Parlamentu Europejskiego i Rady (WE) nr 854/2004 i (WE) nr 882/2004, dyrektywy Rady 89/608/EWG, 89/662/EWG, 90/425/EWG, 91/496/EWG, 96/23/WE, 96/93/WE i 97/78/WE oraz decyzję Rady 92/438/EWG (rozporządz</w:t>
      </w:r>
      <w:r>
        <w:rPr>
          <w:rFonts w:ascii="Tahoma" w:hAnsi="Tahoma"/>
          <w:sz w:val="20"/>
          <w:szCs w:val="20"/>
        </w:rPr>
        <w:t>enie w sprawie kontroli urzędowych);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3) obejmującym zakup produktów lub usług sprawdzającym rzetelność usługi, na podstawie </w:t>
      </w:r>
      <w:hyperlink r:id="rId57" w:anchor="/document/16890239?cm=DOCUMENT" w:history="1">
        <w:r>
          <w:rPr>
            <w:rStyle w:val="Hipercze"/>
            <w:rFonts w:ascii="Tahoma" w:hAnsi="Tahoma"/>
            <w:sz w:val="20"/>
            <w:szCs w:val="20"/>
          </w:rPr>
          <w:t>ustawy</w:t>
        </w:r>
      </w:hyperlink>
      <w:r>
        <w:rPr>
          <w:rStyle w:val="Hipercze"/>
          <w:rFonts w:ascii="Tahoma" w:hAnsi="Tahoma"/>
          <w:sz w:val="20"/>
          <w:szCs w:val="20"/>
        </w:rPr>
        <w:br/>
      </w:r>
      <w:r>
        <w:rPr>
          <w:rFonts w:ascii="Tahoma" w:hAnsi="Tahoma"/>
          <w:sz w:val="20"/>
          <w:szCs w:val="20"/>
        </w:rPr>
        <w:t>z dnia 15 grudnia 2000 r. o Inspekcji H</w:t>
      </w:r>
      <w:r>
        <w:rPr>
          <w:rFonts w:ascii="Tahoma" w:hAnsi="Tahoma"/>
          <w:sz w:val="20"/>
          <w:szCs w:val="20"/>
        </w:rPr>
        <w:t>andlowej (Dz. U. z 2020 r. poz. 1706);</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4) obejmującym sprzedaż dokonywaną poza punktem stałej lokalizacji (sprzedaż obwoźna i obnośna na targowiskach w rozumieniu </w:t>
      </w:r>
      <w:hyperlink r:id="rId58" w:anchor="/document/16793992?unitId=art(15)ust(2)&amp;cm=DOCUMENT" w:history="1">
        <w:r>
          <w:rPr>
            <w:rStyle w:val="Hipercze"/>
            <w:rFonts w:ascii="Tahoma" w:hAnsi="Tahoma"/>
            <w:sz w:val="20"/>
            <w:szCs w:val="20"/>
          </w:rPr>
          <w:t>art. 15 ust. 2</w:t>
        </w:r>
      </w:hyperlink>
      <w:r>
        <w:rPr>
          <w:rFonts w:ascii="Tahoma" w:hAnsi="Tahoma"/>
          <w:sz w:val="20"/>
          <w:szCs w:val="20"/>
        </w:rPr>
        <w:t xml:space="preserve"> ustawy z dnia 12 stycznia 1991 r. o podatkach i opłatach lokalnych.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Przepisów art. 48, art. 49, art. 51, art. 54, art. 55 i art. 57 nie stosuje się do działalności gospodarczej przedsiębiorców w zakresie objęt</w:t>
      </w:r>
      <w:r>
        <w:rPr>
          <w:rFonts w:ascii="Tahoma" w:hAnsi="Tahoma"/>
          <w:sz w:val="20"/>
          <w:szCs w:val="20"/>
        </w:rPr>
        <w:t>ym nadzorem weterynaryjnym na podstawie:</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1) </w:t>
      </w:r>
      <w:hyperlink r:id="rId59" w:anchor="/document/17079072?cm=DOCUMENT" w:history="1">
        <w:r>
          <w:rPr>
            <w:rStyle w:val="Hipercze"/>
            <w:rFonts w:ascii="Tahoma" w:hAnsi="Tahoma"/>
            <w:sz w:val="20"/>
            <w:szCs w:val="20"/>
            <w:u w:val="none"/>
          </w:rPr>
          <w:t>ustawy</w:t>
        </w:r>
      </w:hyperlink>
      <w:r>
        <w:rPr>
          <w:rFonts w:ascii="Tahoma" w:hAnsi="Tahoma"/>
          <w:sz w:val="20"/>
          <w:szCs w:val="20"/>
        </w:rPr>
        <w:t xml:space="preserve"> </w:t>
      </w:r>
      <w:r>
        <w:rPr>
          <w:rFonts w:ascii="Tahoma" w:hAnsi="Tahoma"/>
          <w:sz w:val="20"/>
          <w:szCs w:val="20"/>
        </w:rPr>
        <w:t>z dnia 29 stycznia 2004 r. o Inspekcji Weterynaryjnej;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2) </w:t>
      </w:r>
      <w:hyperlink r:id="rId60" w:anchor="/document/16798854?cm=DOCUMENT" w:history="1">
        <w:r>
          <w:rPr>
            <w:rStyle w:val="Hipercze"/>
            <w:rFonts w:ascii="Tahoma" w:hAnsi="Tahoma"/>
            <w:sz w:val="20"/>
            <w:szCs w:val="20"/>
          </w:rPr>
          <w:t>ustawy</w:t>
        </w:r>
      </w:hyperlink>
      <w:r>
        <w:rPr>
          <w:rFonts w:ascii="Tahoma" w:hAnsi="Tahoma"/>
          <w:sz w:val="20"/>
          <w:szCs w:val="20"/>
        </w:rPr>
        <w:t xml:space="preserve"> z dnia 21 sierpnia 1997 r. o ochronie zwierząt;</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3) </w:t>
      </w:r>
      <w:hyperlink r:id="rId61" w:anchor="/document/16915922?cm=DOCUMENT" w:history="1">
        <w:r>
          <w:rPr>
            <w:rStyle w:val="Hipercze"/>
            <w:rFonts w:ascii="Tahoma" w:hAnsi="Tahoma"/>
            <w:sz w:val="20"/>
            <w:szCs w:val="20"/>
          </w:rPr>
          <w:t>ustawy</w:t>
        </w:r>
      </w:hyperlink>
      <w:r>
        <w:rPr>
          <w:rFonts w:ascii="Tahoma" w:hAnsi="Tahoma"/>
          <w:sz w:val="20"/>
          <w:szCs w:val="20"/>
        </w:rPr>
        <w:t xml:space="preserve"> z dnia 6 września 2001 r. - Prawo farmaceutyczne;</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4) (uc</w:t>
      </w:r>
      <w:r>
        <w:rPr>
          <w:rFonts w:ascii="Tahoma" w:hAnsi="Tahoma"/>
          <w:sz w:val="20"/>
          <w:szCs w:val="20"/>
        </w:rPr>
        <w:t>hylony);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5) (uchylony);</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6) </w:t>
      </w:r>
      <w:hyperlink r:id="rId62" w:anchor="/document/17089453?cm=DOCUMENT" w:history="1">
        <w:r>
          <w:rPr>
            <w:rStyle w:val="Hipercze"/>
            <w:rFonts w:ascii="Tahoma" w:hAnsi="Tahoma"/>
            <w:sz w:val="20"/>
            <w:szCs w:val="20"/>
          </w:rPr>
          <w:t>ustawy</w:t>
        </w:r>
      </w:hyperlink>
      <w:r>
        <w:rPr>
          <w:rFonts w:ascii="Tahoma" w:hAnsi="Tahoma"/>
          <w:sz w:val="20"/>
          <w:szCs w:val="20"/>
        </w:rPr>
        <w:t xml:space="preserve"> z dnia 11 marca 2004 r. o ochronie zdrowia zwierząt oraz zwalczaniu chorób zakaźnych zwierząt;</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7) </w:t>
      </w:r>
      <w:hyperlink r:id="rId63" w:anchor="/document/18233719?cm=DOCUMENT" w:history="1">
        <w:r>
          <w:rPr>
            <w:rStyle w:val="Hipercze"/>
            <w:rFonts w:ascii="Tahoma" w:hAnsi="Tahoma"/>
            <w:sz w:val="20"/>
            <w:szCs w:val="20"/>
          </w:rPr>
          <w:t>ustawy</w:t>
        </w:r>
      </w:hyperlink>
      <w:r>
        <w:rPr>
          <w:rFonts w:ascii="Tahoma" w:hAnsi="Tahoma"/>
          <w:sz w:val="20"/>
          <w:szCs w:val="20"/>
        </w:rPr>
        <w:t xml:space="preserve"> z dnia 16 grudnia 2005 r. o produktach pochodzenia zwierzęcego;</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8) </w:t>
      </w:r>
      <w:hyperlink r:id="rId64" w:anchor="/document/17294230?cm=DOCUMENT" w:history="1">
        <w:r>
          <w:rPr>
            <w:rStyle w:val="Hipercze"/>
            <w:rFonts w:ascii="Tahoma" w:hAnsi="Tahoma"/>
            <w:sz w:val="20"/>
            <w:szCs w:val="20"/>
          </w:rPr>
          <w:t>ustawy</w:t>
        </w:r>
      </w:hyperlink>
      <w:r>
        <w:rPr>
          <w:rFonts w:ascii="Tahoma" w:hAnsi="Tahoma"/>
          <w:sz w:val="20"/>
          <w:szCs w:val="20"/>
        </w:rPr>
        <w:t xml:space="preserve"> z dnia 22 lipca 20</w:t>
      </w:r>
      <w:r>
        <w:rPr>
          <w:rFonts w:ascii="Tahoma" w:hAnsi="Tahoma"/>
          <w:sz w:val="20"/>
          <w:szCs w:val="20"/>
        </w:rPr>
        <w:t>06 r. o paszach;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9) </w:t>
      </w:r>
      <w:hyperlink r:id="rId65" w:anchor="/document/18169618?cm=DOCUMENT" w:history="1">
        <w:r>
          <w:rPr>
            <w:rStyle w:val="Hipercze"/>
            <w:rFonts w:ascii="Tahoma" w:hAnsi="Tahoma"/>
            <w:sz w:val="20"/>
            <w:szCs w:val="20"/>
          </w:rPr>
          <w:t>ustawy</w:t>
        </w:r>
      </w:hyperlink>
      <w:r>
        <w:rPr>
          <w:rFonts w:ascii="Tahoma" w:hAnsi="Tahoma"/>
          <w:sz w:val="20"/>
          <w:szCs w:val="20"/>
        </w:rPr>
        <w:t xml:space="preserve"> z dnia 15 stycznia 2015 r. o ochronie zwierząt wykorzystywanych do celów naukowych lub edukacyjnych.</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b/>
          <w:bCs/>
          <w:sz w:val="20"/>
          <w:szCs w:val="20"/>
        </w:rPr>
        <w:t xml:space="preserve">Art.  63.  </w:t>
      </w:r>
      <w:r>
        <w:rPr>
          <w:rFonts w:ascii="Tahoma" w:hAnsi="Tahoma"/>
          <w:sz w:val="20"/>
          <w:szCs w:val="20"/>
        </w:rPr>
        <w:t>[Wyłączenie stos</w:t>
      </w:r>
      <w:r>
        <w:rPr>
          <w:rFonts w:ascii="Tahoma" w:hAnsi="Tahoma"/>
          <w:sz w:val="20"/>
          <w:szCs w:val="20"/>
        </w:rPr>
        <w:t>owania wybranych przepisów o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1. Przepisów art. 48, art. 51, art. 54 i art. 55 nie stosuje się do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1) działalności leczniczej, prowadzonej przez organ prowadzący rejestr, wojewodę i podmiot tworzący w zakresi</w:t>
      </w:r>
      <w:r>
        <w:rPr>
          <w:rFonts w:ascii="Tahoma" w:hAnsi="Tahoma"/>
          <w:sz w:val="20"/>
          <w:szCs w:val="20"/>
        </w:rPr>
        <w:t xml:space="preserve">e zadań określonych w </w:t>
      </w:r>
      <w:hyperlink r:id="rId66" w:anchor="/search-hypertext/18701388_art(63)_1?pit=2023-03-24" w:history="1">
        <w:r>
          <w:rPr>
            <w:rStyle w:val="Hipercze"/>
            <w:rFonts w:ascii="Tahoma" w:hAnsi="Tahoma"/>
            <w:sz w:val="20"/>
            <w:szCs w:val="20"/>
          </w:rPr>
          <w:t>przepisach</w:t>
        </w:r>
      </w:hyperlink>
      <w:r>
        <w:rPr>
          <w:rFonts w:ascii="Tahoma" w:hAnsi="Tahoma"/>
          <w:sz w:val="20"/>
          <w:szCs w:val="20"/>
        </w:rPr>
        <w:t xml:space="preserve"> o działalności leczniczej;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2) prowadzonej przez organy nadzoru górniczego na podstawie </w:t>
      </w:r>
      <w:hyperlink r:id="rId67" w:anchor="/search-hypertext/18701388_art(63)_2?pit=2023-03-24" w:history="1">
        <w:r>
          <w:rPr>
            <w:rStyle w:val="Hipercze"/>
            <w:rFonts w:ascii="Tahoma" w:hAnsi="Tahoma"/>
            <w:sz w:val="20"/>
            <w:szCs w:val="20"/>
          </w:rPr>
          <w:t>przepisów</w:t>
        </w:r>
      </w:hyperlink>
      <w:r>
        <w:rPr>
          <w:rFonts w:ascii="Tahoma" w:hAnsi="Tahoma"/>
          <w:sz w:val="20"/>
          <w:szCs w:val="20"/>
        </w:rPr>
        <w:t xml:space="preserve"> prawa geologicznego</w:t>
      </w:r>
      <w:r>
        <w:rPr>
          <w:rFonts w:ascii="Tahoma" w:hAnsi="Tahoma"/>
          <w:sz w:val="20"/>
          <w:szCs w:val="20"/>
        </w:rPr>
        <w:br/>
        <w:t>i górniczego;</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3) przedsiębiorcy prowadzącego działalność w zakresie poszukiwania, rozpoznawania lub wydobywania kopalin objętych własnością górniczą</w:t>
      </w:r>
      <w:r>
        <w:rPr>
          <w:rFonts w:ascii="Tahoma" w:hAnsi="Tahoma"/>
          <w:sz w:val="20"/>
          <w:szCs w:val="20"/>
        </w:rPr>
        <w:t xml:space="preserve"> lub podmiotu wykonującego w zakresie swojej działalności zawodowej powierzone mu przez tego przedsiębiorcę czynności w ruchu zakładu górniczego albo zakładu wykonującego roboty geologiczne, prowadzonej przez organy Inspekcji Ochrony Środowiska;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 xml:space="preserve">4) działalności w zakresie zbierania, przetwarzania zużytego sprzętu, recyklingu lub innych niż recykling procesów odzysku odpadów powstałych ze zużytego sprzętu, prowadzonej przez organy Inspekcji Ochrony Środowiska, marszałka województwa </w:t>
      </w:r>
      <w:r>
        <w:rPr>
          <w:rFonts w:ascii="Tahoma" w:hAnsi="Tahoma"/>
          <w:sz w:val="20"/>
          <w:szCs w:val="20"/>
        </w:rPr>
        <w:t xml:space="preserve">oraz starostę w związku z kontrolą przestrzegania </w:t>
      </w:r>
      <w:hyperlink r:id="rId68" w:anchor="/search-hypertext/18701388_art(63)_3?pit=2023-03-24" w:history="1">
        <w:r>
          <w:rPr>
            <w:rStyle w:val="Hipercze"/>
            <w:rFonts w:ascii="Tahoma" w:hAnsi="Tahoma"/>
            <w:sz w:val="20"/>
            <w:szCs w:val="20"/>
          </w:rPr>
          <w:t>przepisów</w:t>
        </w:r>
      </w:hyperlink>
      <w:r>
        <w:rPr>
          <w:rFonts w:ascii="Tahoma" w:hAnsi="Tahoma"/>
          <w:sz w:val="20"/>
          <w:szCs w:val="20"/>
        </w:rPr>
        <w:t xml:space="preserve"> dotyczących gospodarowania zużytym sprzętem.</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Przepisów art. 48, art. 49, art. 51 i art</w:t>
      </w:r>
      <w:r>
        <w:rPr>
          <w:rFonts w:ascii="Tahoma" w:hAnsi="Tahoma"/>
          <w:sz w:val="20"/>
          <w:szCs w:val="20"/>
        </w:rPr>
        <w:t>. 53-55 nie stosuje się do kontroli działalności leczniczej prowadzonej przez ministra właściwego do spraw zdrowia.</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b/>
          <w:bCs/>
          <w:sz w:val="20"/>
          <w:szCs w:val="20"/>
        </w:rPr>
        <w:t>Art.  64. </w:t>
      </w:r>
      <w:r>
        <w:rPr>
          <w:rFonts w:ascii="Tahoma" w:hAnsi="Tahoma"/>
          <w:sz w:val="20"/>
          <w:szCs w:val="20"/>
        </w:rPr>
        <w:t xml:space="preserve"> [Wyłączenie stosowania wybranych przepisów o kontroli w przypadku kontroli wszczętej na wniosek przedsiębiorcy ora</w:t>
      </w:r>
      <w:r>
        <w:rPr>
          <w:rFonts w:ascii="Tahoma" w:hAnsi="Tahoma"/>
          <w:sz w:val="20"/>
          <w:szCs w:val="20"/>
        </w:rPr>
        <w:t>z kontroli w zakresie realizacji programów polityki spójności]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pPr>
      <w:r>
        <w:rPr>
          <w:rFonts w:ascii="Tahoma" w:hAnsi="Tahoma"/>
          <w:sz w:val="20"/>
          <w:szCs w:val="20"/>
        </w:rPr>
        <w:t>1. Przepisów art. 48, art. 54 ust. 1 i art. 55 ust. 1 nie stosuje się do kontroli prowadzonej w toku postępowania wszczętego na wniosek przedsiębiorcy we własnej sprawie oraz kon</w:t>
      </w:r>
      <w:r>
        <w:rPr>
          <w:rFonts w:ascii="Tahoma" w:hAnsi="Tahoma"/>
          <w:sz w:val="20"/>
          <w:szCs w:val="20"/>
        </w:rPr>
        <w:t xml:space="preserve">troli prowadzonej na podstawie </w:t>
      </w:r>
      <w:hyperlink r:id="rId69" w:anchor="/document/18120459?cm=DOCUMENT" w:history="1">
        <w:r>
          <w:rPr>
            <w:rStyle w:val="Hipercze"/>
            <w:rFonts w:ascii="Tahoma" w:hAnsi="Tahoma"/>
            <w:sz w:val="20"/>
            <w:szCs w:val="20"/>
          </w:rPr>
          <w:t>ustawy</w:t>
        </w:r>
      </w:hyperlink>
      <w:r>
        <w:rPr>
          <w:rFonts w:ascii="Tahoma" w:hAnsi="Tahoma"/>
          <w:sz w:val="20"/>
          <w:szCs w:val="20"/>
        </w:rPr>
        <w:t xml:space="preserve"> z dnia 11 lipca 2014 r. o zasadach realizacji programów w zakresie polityki spójności finansowanych w perspektywie finansowej 2014-2020.</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jc w:val="both"/>
        <w:rPr>
          <w:rFonts w:ascii="Tahoma" w:hAnsi="Tahoma"/>
          <w:sz w:val="20"/>
          <w:szCs w:val="20"/>
        </w:rPr>
      </w:pPr>
      <w:r>
        <w:rPr>
          <w:rFonts w:ascii="Tahoma" w:hAnsi="Tahoma"/>
          <w:sz w:val="20"/>
          <w:szCs w:val="20"/>
        </w:rPr>
        <w:t>2. Przepis ust. 1 stosuje się odpowiednio także do kontroli prowadzonych w wyniku zawiadomienia, wezwania, zgłoszenia lub innej podobnej czynności dokonanej przez przedsiębiorcę we własnej sprawie.</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spacing w:after="283"/>
        <w:jc w:val="both"/>
        <w:rPr>
          <w:rFonts w:ascii="Tahoma" w:hAnsi="Tahoma"/>
          <w:sz w:val="20"/>
          <w:szCs w:val="20"/>
        </w:rPr>
      </w:pPr>
      <w:r>
        <w:rPr>
          <w:rFonts w:ascii="Tahoma" w:hAnsi="Tahoma"/>
          <w:b/>
          <w:bCs/>
          <w:sz w:val="20"/>
          <w:szCs w:val="20"/>
        </w:rPr>
        <w:t>Art.  65.</w:t>
      </w:r>
      <w:r>
        <w:rPr>
          <w:rFonts w:ascii="Tahoma" w:hAnsi="Tahoma"/>
          <w:sz w:val="20"/>
          <w:szCs w:val="20"/>
        </w:rPr>
        <w:t xml:space="preserve">  [Wyłączenie </w:t>
      </w:r>
      <w:r>
        <w:rPr>
          <w:rFonts w:ascii="Tahoma" w:hAnsi="Tahoma"/>
          <w:sz w:val="20"/>
          <w:szCs w:val="20"/>
        </w:rPr>
        <w:t>stosowania przepisów w przypadku kontroli na podstawie przepisów Prawa atomowego, kontroli celno-skarbowej oraz kontroli w zakresie gospodarki odpadami]</w:t>
      </w:r>
    </w:p>
    <w:p w:rsidR="00C15050" w:rsidRDefault="005A130F">
      <w:pPr>
        <w:pStyle w:val="Tekstpodstawowy"/>
        <w:jc w:val="both"/>
        <w:rPr>
          <w:rFonts w:ascii="Tahoma" w:hAnsi="Tahoma"/>
          <w:sz w:val="20"/>
          <w:szCs w:val="20"/>
        </w:rPr>
      </w:pPr>
      <w:r>
        <w:rPr>
          <w:rFonts w:ascii="Tahoma" w:hAnsi="Tahoma"/>
          <w:sz w:val="20"/>
          <w:szCs w:val="20"/>
        </w:rPr>
        <w:t>Przepisów niniejszego rozdziału nie stosuje się do kontroli: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pStyle w:val="Tekstpodstawowy"/>
        <w:spacing w:after="0"/>
        <w:jc w:val="both"/>
      </w:pPr>
      <w:r>
        <w:rPr>
          <w:rFonts w:ascii="Tahoma" w:hAnsi="Tahoma"/>
          <w:sz w:val="20"/>
          <w:szCs w:val="20"/>
        </w:rPr>
        <w:t>1) prowadzonej na podstawie</w:t>
      </w:r>
      <w:r>
        <w:rPr>
          <w:rFonts w:ascii="Tahoma" w:hAnsi="Tahoma"/>
          <w:sz w:val="20"/>
          <w:szCs w:val="20"/>
        </w:rPr>
        <w:t xml:space="preserve"> </w:t>
      </w:r>
      <w:hyperlink r:id="rId70" w:anchor="/document/16890219?cm=DOCUMENT" w:history="1">
        <w:r>
          <w:rPr>
            <w:rStyle w:val="Hipercze"/>
            <w:rFonts w:ascii="Tahoma" w:hAnsi="Tahoma"/>
            <w:sz w:val="20"/>
            <w:szCs w:val="20"/>
          </w:rPr>
          <w:t>ustawy</w:t>
        </w:r>
      </w:hyperlink>
      <w:r>
        <w:rPr>
          <w:rFonts w:ascii="Tahoma" w:hAnsi="Tahoma"/>
          <w:sz w:val="20"/>
          <w:szCs w:val="20"/>
        </w:rPr>
        <w:t xml:space="preserve"> z dnia 29 listopada 2000 r. - Prawo atomowe;</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pStyle w:val="Tekstpodstawowy"/>
        <w:spacing w:after="0"/>
        <w:jc w:val="both"/>
      </w:pPr>
      <w:r>
        <w:rPr>
          <w:rFonts w:ascii="Tahoma" w:hAnsi="Tahoma"/>
          <w:sz w:val="20"/>
          <w:szCs w:val="20"/>
        </w:rPr>
        <w:t xml:space="preserve">2) celno-skarbowej prowadzonej w trybie określonym w </w:t>
      </w:r>
      <w:hyperlink r:id="rId71" w:anchor="/document/18539346?unitId=dz(V)roz(1)&amp;cm=DOCUMENT" w:history="1">
        <w:r>
          <w:rPr>
            <w:rStyle w:val="Hipercze"/>
            <w:rFonts w:ascii="Tahoma" w:hAnsi="Tahoma"/>
            <w:sz w:val="20"/>
            <w:szCs w:val="20"/>
          </w:rPr>
          <w:t>dziale V rozdziale 1</w:t>
        </w:r>
      </w:hyperlink>
      <w:r>
        <w:rPr>
          <w:rFonts w:ascii="Tahoma" w:hAnsi="Tahoma"/>
          <w:sz w:val="20"/>
          <w:szCs w:val="20"/>
        </w:rPr>
        <w:t xml:space="preserve"> ustawy z dnia 16 listopada 2016 r. o Krajowej Administracji Skarbowej;</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5A130F">
      <w:pPr>
        <w:pStyle w:val="Tekstpodstawowy"/>
        <w:spacing w:after="0"/>
        <w:jc w:val="both"/>
      </w:pPr>
      <w:r>
        <w:rPr>
          <w:rFonts w:ascii="Tahoma" w:hAnsi="Tahoma"/>
          <w:sz w:val="20"/>
          <w:szCs w:val="20"/>
        </w:rPr>
        <w:t xml:space="preserve">3) prowadzonej na podstawie </w:t>
      </w:r>
      <w:hyperlink r:id="rId72" w:anchor="/document/16794296?cm=DOCUMENT" w:history="1">
        <w:r>
          <w:rPr>
            <w:rStyle w:val="Hipercze"/>
            <w:rFonts w:ascii="Tahoma" w:hAnsi="Tahoma"/>
            <w:sz w:val="20"/>
            <w:szCs w:val="20"/>
          </w:rPr>
          <w:t>ustawy</w:t>
        </w:r>
      </w:hyperlink>
      <w:r>
        <w:rPr>
          <w:rFonts w:ascii="Tahoma" w:hAnsi="Tahoma"/>
          <w:sz w:val="20"/>
          <w:szCs w:val="20"/>
        </w:rPr>
        <w:t xml:space="preserve"> z dnia 20 lipca 1</w:t>
      </w:r>
      <w:r>
        <w:rPr>
          <w:rFonts w:ascii="Tahoma" w:hAnsi="Tahoma"/>
          <w:sz w:val="20"/>
          <w:szCs w:val="20"/>
        </w:rPr>
        <w:t>991 r. o Inspekcji Ochrony Środowiska</w:t>
      </w:r>
      <w:r>
        <w:rPr>
          <w:rFonts w:ascii="Tahoma" w:hAnsi="Tahoma"/>
          <w:sz w:val="20"/>
          <w:szCs w:val="20"/>
        </w:rPr>
        <w:br/>
        <w:t>w zakresie gospodarki odpadami.</w:t>
      </w:r>
    </w:p>
    <w:p w:rsidR="00C15050" w:rsidRDefault="00C15050">
      <w:pPr>
        <w:sectPr w:rsidR="00C15050">
          <w:type w:val="continuous"/>
          <w:pgSz w:w="11906" w:h="16838"/>
          <w:pgMar w:top="1417" w:right="1417" w:bottom="1417" w:left="1417" w:header="0" w:footer="0" w:gutter="0"/>
          <w:cols w:space="708"/>
          <w:formProt w:val="0"/>
          <w:docGrid w:linePitch="360"/>
        </w:sectPr>
      </w:pPr>
    </w:p>
    <w:p w:rsidR="00C15050" w:rsidRDefault="00C15050">
      <w:pPr>
        <w:jc w:val="both"/>
        <w:rPr>
          <w:rFonts w:ascii="Tahoma" w:hAnsi="Tahoma"/>
          <w:sz w:val="20"/>
          <w:szCs w:val="20"/>
        </w:rPr>
      </w:pPr>
    </w:p>
    <w:p w:rsidR="00C15050" w:rsidRDefault="005A130F">
      <w:pPr>
        <w:jc w:val="both"/>
        <w:rPr>
          <w:rFonts w:ascii="Tahoma" w:hAnsi="Tahoma"/>
          <w:sz w:val="20"/>
          <w:szCs w:val="20"/>
        </w:rPr>
      </w:pPr>
      <w:r>
        <w:br w:type="page"/>
      </w:r>
    </w:p>
    <w:p w:rsidR="00C15050" w:rsidRDefault="005A130F">
      <w:pPr>
        <w:pStyle w:val="NormalnyWeb"/>
        <w:spacing w:before="102" w:beforeAutospacing="0" w:after="102"/>
        <w:jc w:val="right"/>
        <w:rPr>
          <w:rFonts w:ascii="Tahoma" w:hAnsi="Tahoma"/>
          <w:sz w:val="20"/>
          <w:szCs w:val="20"/>
        </w:rPr>
      </w:pPr>
      <w:r>
        <w:rPr>
          <w:rFonts w:ascii="Tahoma" w:hAnsi="Tahoma"/>
          <w:sz w:val="20"/>
          <w:szCs w:val="20"/>
        </w:rPr>
        <w:t>Załącznik nr 4</w:t>
      </w:r>
      <w:r>
        <w:rPr>
          <w:rFonts w:ascii="Tahoma" w:hAnsi="Tahoma"/>
          <w:sz w:val="20"/>
          <w:szCs w:val="20"/>
        </w:rPr>
        <w:br/>
      </w:r>
      <w:r>
        <w:rPr>
          <w:rFonts w:ascii="Tahoma" w:hAnsi="Tahoma"/>
          <w:sz w:val="20"/>
          <w:szCs w:val="20"/>
        </w:rPr>
        <w:t>do Zarządzenia Nr P.0050.</w:t>
      </w:r>
      <w:r w:rsidR="00C07AB2">
        <w:rPr>
          <w:rFonts w:ascii="Tahoma" w:hAnsi="Tahoma"/>
          <w:sz w:val="20"/>
          <w:szCs w:val="20"/>
        </w:rPr>
        <w:t>135.</w:t>
      </w:r>
      <w:r>
        <w:rPr>
          <w:rFonts w:ascii="Tahoma" w:hAnsi="Tahoma"/>
          <w:sz w:val="20"/>
          <w:szCs w:val="20"/>
        </w:rPr>
        <w:t>2023</w:t>
      </w:r>
    </w:p>
    <w:p w:rsidR="00C15050" w:rsidRDefault="005A130F">
      <w:pPr>
        <w:pStyle w:val="NormalnyWeb"/>
        <w:spacing w:before="102" w:beforeAutospacing="0" w:after="102"/>
        <w:jc w:val="right"/>
        <w:rPr>
          <w:rFonts w:ascii="Tahoma" w:hAnsi="Tahoma"/>
          <w:sz w:val="20"/>
          <w:szCs w:val="20"/>
        </w:rPr>
      </w:pPr>
      <w:r>
        <w:rPr>
          <w:rFonts w:ascii="Tahoma" w:hAnsi="Tahoma"/>
          <w:bCs/>
          <w:sz w:val="20"/>
          <w:szCs w:val="20"/>
        </w:rPr>
        <w:t xml:space="preserve">Prezydenta Miasta Lubina </w:t>
      </w:r>
      <w:r w:rsidR="00C07AB2">
        <w:rPr>
          <w:rFonts w:ascii="Tahoma" w:hAnsi="Tahoma"/>
          <w:sz w:val="20"/>
          <w:szCs w:val="20"/>
        </w:rPr>
        <w:t>z dnia 26 kwietnia 2023 r.</w:t>
      </w:r>
    </w:p>
    <w:p w:rsidR="00C15050" w:rsidRDefault="00C15050">
      <w:pPr>
        <w:pStyle w:val="NormalnyWeb"/>
        <w:spacing w:before="102" w:beforeAutospacing="0" w:after="102"/>
        <w:jc w:val="right"/>
        <w:rPr>
          <w:rFonts w:ascii="Tahoma" w:hAnsi="Tahoma"/>
          <w:bCs/>
          <w:sz w:val="20"/>
          <w:szCs w:val="20"/>
        </w:rPr>
      </w:pPr>
    </w:p>
    <w:p w:rsidR="00C15050" w:rsidRDefault="00C15050">
      <w:pPr>
        <w:tabs>
          <w:tab w:val="left" w:pos="540"/>
        </w:tabs>
        <w:ind w:left="540" w:hanging="360"/>
        <w:jc w:val="both"/>
        <w:rPr>
          <w:rFonts w:ascii="Tahoma" w:hAnsi="Tahoma"/>
          <w:bCs/>
          <w:sz w:val="20"/>
          <w:szCs w:val="20"/>
        </w:rPr>
      </w:pPr>
    </w:p>
    <w:p w:rsidR="00C15050" w:rsidRDefault="005A130F">
      <w:pPr>
        <w:jc w:val="both"/>
        <w:rPr>
          <w:rFonts w:ascii="Tahoma" w:hAnsi="Tahoma"/>
          <w:sz w:val="20"/>
          <w:szCs w:val="20"/>
        </w:rPr>
      </w:pPr>
      <w:r>
        <w:rPr>
          <w:rFonts w:ascii="Tahoma" w:hAnsi="Tahoma"/>
          <w:bCs/>
          <w:sz w:val="20"/>
          <w:szCs w:val="20"/>
        </w:rPr>
        <w:t>/pieczęć organu/</w:t>
      </w:r>
    </w:p>
    <w:p w:rsidR="00C15050" w:rsidRDefault="00C15050">
      <w:pPr>
        <w:pStyle w:val="NormalnyWeb"/>
        <w:spacing w:before="102" w:beforeAutospacing="0" w:after="102"/>
        <w:rPr>
          <w:rFonts w:ascii="Tahoma" w:hAnsi="Tahoma"/>
          <w:bCs/>
          <w:sz w:val="20"/>
          <w:szCs w:val="20"/>
        </w:rPr>
      </w:pPr>
    </w:p>
    <w:p w:rsidR="00C15050" w:rsidRDefault="005A130F">
      <w:pPr>
        <w:jc w:val="right"/>
        <w:rPr>
          <w:rFonts w:ascii="Tahoma" w:hAnsi="Tahoma"/>
          <w:sz w:val="20"/>
          <w:szCs w:val="20"/>
        </w:rPr>
      </w:pPr>
      <w:r>
        <w:rPr>
          <w:rFonts w:ascii="Tahoma" w:hAnsi="Tahoma"/>
          <w:sz w:val="20"/>
          <w:szCs w:val="20"/>
        </w:rPr>
        <w:t>Lubin, dnia……………………….</w:t>
      </w:r>
    </w:p>
    <w:p w:rsidR="00C15050" w:rsidRDefault="00C15050">
      <w:pPr>
        <w:jc w:val="both"/>
        <w:rPr>
          <w:rFonts w:ascii="Tahoma" w:hAnsi="Tahoma"/>
          <w:sz w:val="20"/>
          <w:szCs w:val="20"/>
        </w:rPr>
      </w:pPr>
    </w:p>
    <w:p w:rsidR="00C15050" w:rsidRDefault="005A130F">
      <w:pPr>
        <w:pStyle w:val="NormalnyWeb"/>
        <w:spacing w:before="102" w:beforeAutospacing="0" w:after="102"/>
        <w:rPr>
          <w:rFonts w:ascii="Tahoma" w:hAnsi="Tahoma"/>
          <w:sz w:val="20"/>
          <w:szCs w:val="20"/>
        </w:rPr>
      </w:pPr>
      <w:r>
        <w:rPr>
          <w:rFonts w:ascii="Tahoma" w:hAnsi="Tahoma"/>
          <w:bCs/>
          <w:sz w:val="20"/>
          <w:szCs w:val="20"/>
        </w:rPr>
        <w:t>znak pisma……….</w:t>
      </w:r>
    </w:p>
    <w:p w:rsidR="00C15050" w:rsidRDefault="00C15050">
      <w:pPr>
        <w:pStyle w:val="NormalnyWeb"/>
        <w:spacing w:before="102" w:beforeAutospacing="0" w:after="102"/>
        <w:rPr>
          <w:rFonts w:ascii="Tahoma" w:hAnsi="Tahoma"/>
          <w:bCs/>
          <w:sz w:val="20"/>
          <w:szCs w:val="20"/>
        </w:rPr>
      </w:pPr>
    </w:p>
    <w:p w:rsidR="00C15050" w:rsidRDefault="00C15050">
      <w:pPr>
        <w:pStyle w:val="NormalnyWeb"/>
        <w:spacing w:before="102" w:beforeAutospacing="0" w:after="102"/>
        <w:rPr>
          <w:rFonts w:ascii="Tahoma" w:hAnsi="Tahoma"/>
          <w:bCs/>
          <w:sz w:val="20"/>
          <w:szCs w:val="20"/>
        </w:rPr>
      </w:pPr>
    </w:p>
    <w:p w:rsidR="00C15050" w:rsidRDefault="005A130F">
      <w:pPr>
        <w:pStyle w:val="NormalnyWeb"/>
        <w:spacing w:before="102" w:beforeAutospacing="0" w:after="102"/>
        <w:jc w:val="center"/>
        <w:rPr>
          <w:rFonts w:ascii="Tahoma" w:hAnsi="Tahoma"/>
          <w:sz w:val="20"/>
          <w:szCs w:val="20"/>
        </w:rPr>
      </w:pPr>
      <w:r>
        <w:rPr>
          <w:rFonts w:ascii="Tahoma" w:hAnsi="Tahoma"/>
          <w:b/>
          <w:bCs/>
          <w:sz w:val="20"/>
          <w:szCs w:val="20"/>
        </w:rPr>
        <w:t>Zawiadomienie o zamiarze wszczęcia kontroli</w:t>
      </w:r>
    </w:p>
    <w:p w:rsidR="00C15050" w:rsidRDefault="00C15050">
      <w:pPr>
        <w:pStyle w:val="NormalnyWeb"/>
        <w:spacing w:before="102" w:beforeAutospacing="0" w:after="102"/>
        <w:jc w:val="center"/>
        <w:rPr>
          <w:rFonts w:ascii="Tahoma" w:hAnsi="Tahoma"/>
          <w:sz w:val="20"/>
          <w:szCs w:val="20"/>
        </w:rPr>
      </w:pPr>
    </w:p>
    <w:p w:rsidR="00C15050" w:rsidRDefault="005A130F">
      <w:pPr>
        <w:pStyle w:val="NormalnyWeb"/>
        <w:spacing w:before="102" w:beforeAutospacing="0" w:after="102"/>
        <w:jc w:val="both"/>
        <w:rPr>
          <w:rFonts w:ascii="Tahoma" w:hAnsi="Tahoma"/>
          <w:sz w:val="20"/>
          <w:szCs w:val="20"/>
        </w:rPr>
      </w:pPr>
      <w:r>
        <w:rPr>
          <w:rFonts w:ascii="Tahoma" w:hAnsi="Tahoma"/>
          <w:sz w:val="20"/>
          <w:szCs w:val="20"/>
        </w:rPr>
        <w:t xml:space="preserve">Prezydent Miasta Lubina, działając na podstawie art. 48 ust. 1 ustawy z dnia 6 marca 2018 r. Prawo przedsiębiorców </w:t>
      </w:r>
      <w:r>
        <w:rPr>
          <w:rFonts w:ascii="Tahoma" w:hAnsi="Tahoma"/>
          <w:sz w:val="20"/>
          <w:szCs w:val="20"/>
        </w:rPr>
        <w:t>w związku z art. 9u ust. 1 oraz 1a ustawy  z dnia 13 września 1996 r. o utrzymaniu czystości i p</w:t>
      </w:r>
      <w:r>
        <w:rPr>
          <w:rFonts w:ascii="Tahoma" w:hAnsi="Tahoma"/>
          <w:sz w:val="20"/>
          <w:szCs w:val="20"/>
        </w:rPr>
        <w:t xml:space="preserve">orządku w gminach, zawiadamia…………………………………………. z siedzibą: …………………………………………..o zamiarze wszczęcia kontroli w zakresie przestrzegania przepisów ustawy z </w:t>
      </w:r>
      <w:proofErr w:type="spellStart"/>
      <w:r>
        <w:rPr>
          <w:rFonts w:ascii="Tahoma" w:hAnsi="Tahoma"/>
          <w:sz w:val="20"/>
          <w:szCs w:val="20"/>
        </w:rPr>
        <w:t>z</w:t>
      </w:r>
      <w:proofErr w:type="spellEnd"/>
      <w:r>
        <w:rPr>
          <w:rFonts w:ascii="Tahoma" w:hAnsi="Tahoma"/>
          <w:sz w:val="20"/>
          <w:szCs w:val="20"/>
        </w:rPr>
        <w:t xml:space="preserve"> dnia 13 września 1996 r. o utrzymaniu czystości</w:t>
      </w:r>
      <w:r>
        <w:rPr>
          <w:rFonts w:ascii="Tahoma" w:hAnsi="Tahoma"/>
          <w:sz w:val="20"/>
          <w:szCs w:val="20"/>
        </w:rPr>
        <w:br/>
        <w:t>i porządku w gminach dotyczących wykonywania działalno</w:t>
      </w:r>
      <w:r>
        <w:rPr>
          <w:rFonts w:ascii="Tahoma" w:hAnsi="Tahoma"/>
          <w:sz w:val="20"/>
          <w:szCs w:val="20"/>
        </w:rPr>
        <w:t>ści polegającej na odbieraniu odpadów komunalnych od właścicieli nieruchomości na terenie Gminy Miejskiej Lubin.</w:t>
      </w:r>
    </w:p>
    <w:p w:rsidR="00C15050" w:rsidRDefault="00C15050">
      <w:pPr>
        <w:pStyle w:val="NormalnyWeb"/>
        <w:spacing w:before="102" w:beforeAutospacing="0" w:after="102"/>
        <w:jc w:val="both"/>
        <w:rPr>
          <w:rFonts w:ascii="Tahoma" w:hAnsi="Tahoma"/>
          <w:sz w:val="20"/>
          <w:szCs w:val="20"/>
        </w:rPr>
      </w:pPr>
    </w:p>
    <w:p w:rsidR="00C15050" w:rsidRDefault="005A130F">
      <w:pPr>
        <w:pStyle w:val="NormalnyWeb"/>
        <w:spacing w:before="102" w:beforeAutospacing="0" w:after="102"/>
        <w:jc w:val="both"/>
        <w:rPr>
          <w:rFonts w:ascii="Tahoma" w:hAnsi="Tahoma"/>
          <w:sz w:val="20"/>
          <w:szCs w:val="20"/>
        </w:rPr>
      </w:pPr>
      <w:r>
        <w:rPr>
          <w:rFonts w:ascii="Tahoma" w:hAnsi="Tahoma"/>
          <w:b/>
          <w:bCs/>
          <w:sz w:val="20"/>
          <w:szCs w:val="20"/>
        </w:rPr>
        <w:t>Wskazanie zakresu przedmiotowego kontroli:</w:t>
      </w:r>
    </w:p>
    <w:p w:rsidR="00C15050" w:rsidRDefault="005A130F">
      <w:pPr>
        <w:pStyle w:val="NormalnyWeb"/>
        <w:spacing w:before="102" w:beforeAutospacing="0" w:after="102"/>
        <w:jc w:val="both"/>
        <w:rPr>
          <w:rFonts w:ascii="Tahoma" w:hAnsi="Tahoma"/>
          <w:sz w:val="20"/>
          <w:szCs w:val="20"/>
        </w:rPr>
      </w:pPr>
      <w:r>
        <w:rPr>
          <w:rFonts w:ascii="Tahoma" w:hAnsi="Tahoma"/>
          <w:sz w:val="20"/>
          <w:szCs w:val="20"/>
        </w:rPr>
        <w:t xml:space="preserve">Spełnienie wymagań określonych w art. 9d i art. 9e ustawy z dnia 13 września 1996 r. o utrzymaniu </w:t>
      </w:r>
      <w:r>
        <w:rPr>
          <w:rFonts w:ascii="Tahoma" w:hAnsi="Tahoma"/>
          <w:sz w:val="20"/>
          <w:szCs w:val="20"/>
        </w:rPr>
        <w:t>czystości i porządku w gminach oraz w Rozporządzeniu Ministra Środowiska z dnia 11 stycznia</w:t>
      </w:r>
      <w:r>
        <w:rPr>
          <w:rFonts w:ascii="Tahoma" w:hAnsi="Tahoma"/>
          <w:sz w:val="20"/>
          <w:szCs w:val="20"/>
        </w:rPr>
        <w:br/>
        <w:t xml:space="preserve">2013 r. w sprawie szczegółowych wymagań w zakresie odbierania odpadów komunalnych od właścicieli nieruchomości. </w:t>
      </w:r>
    </w:p>
    <w:p w:rsidR="00C15050" w:rsidRDefault="00C15050">
      <w:pPr>
        <w:pStyle w:val="NormalnyWeb"/>
        <w:spacing w:before="102" w:beforeAutospacing="0" w:after="102"/>
        <w:jc w:val="both"/>
        <w:rPr>
          <w:rFonts w:ascii="Tahoma" w:hAnsi="Tahoma"/>
          <w:sz w:val="20"/>
          <w:szCs w:val="20"/>
        </w:rPr>
      </w:pPr>
    </w:p>
    <w:p w:rsidR="00C15050" w:rsidRDefault="00C15050">
      <w:pPr>
        <w:pStyle w:val="NormalnyWeb"/>
        <w:spacing w:before="102" w:beforeAutospacing="0" w:after="102"/>
        <w:jc w:val="both"/>
        <w:rPr>
          <w:rFonts w:ascii="Tahoma" w:hAnsi="Tahoma"/>
          <w:sz w:val="20"/>
          <w:szCs w:val="20"/>
        </w:rPr>
      </w:pPr>
    </w:p>
    <w:p w:rsidR="00C15050" w:rsidRDefault="00C15050">
      <w:pPr>
        <w:pStyle w:val="NormalnyWeb"/>
        <w:spacing w:before="102" w:beforeAutospacing="0" w:after="102"/>
        <w:jc w:val="both"/>
        <w:rPr>
          <w:rFonts w:ascii="Tahoma" w:hAnsi="Tahoma"/>
          <w:sz w:val="20"/>
          <w:szCs w:val="20"/>
        </w:rPr>
      </w:pPr>
    </w:p>
    <w:p w:rsidR="00C15050" w:rsidRDefault="005A130F">
      <w:pPr>
        <w:pStyle w:val="NormalnyWeb"/>
        <w:spacing w:before="102" w:beforeAutospacing="0" w:after="102"/>
        <w:jc w:val="both"/>
        <w:rPr>
          <w:rFonts w:ascii="Tahoma" w:hAnsi="Tahoma"/>
          <w:sz w:val="20"/>
          <w:szCs w:val="20"/>
        </w:rPr>
      </w:pPr>
      <w:r>
        <w:rPr>
          <w:rFonts w:ascii="Tahoma" w:hAnsi="Tahoma"/>
          <w:b/>
          <w:bCs/>
          <w:sz w:val="20"/>
          <w:szCs w:val="20"/>
        </w:rPr>
        <w:t>Termin kontroli:</w:t>
      </w:r>
    </w:p>
    <w:p w:rsidR="00C15050" w:rsidRDefault="005A130F">
      <w:pPr>
        <w:pStyle w:val="NormalnyWeb"/>
        <w:spacing w:before="102" w:beforeAutospacing="0" w:after="102"/>
        <w:jc w:val="both"/>
        <w:rPr>
          <w:rFonts w:ascii="Tahoma" w:hAnsi="Tahoma"/>
          <w:sz w:val="20"/>
          <w:szCs w:val="20"/>
        </w:rPr>
      </w:pPr>
      <w:r>
        <w:rPr>
          <w:rFonts w:ascii="Tahoma" w:hAnsi="Tahoma"/>
          <w:sz w:val="20"/>
          <w:szCs w:val="20"/>
        </w:rPr>
        <w:t>Kontrola zostanie przeprowadzon</w:t>
      </w:r>
      <w:r>
        <w:rPr>
          <w:rFonts w:ascii="Tahoma" w:hAnsi="Tahoma"/>
          <w:sz w:val="20"/>
          <w:szCs w:val="20"/>
        </w:rPr>
        <w:t xml:space="preserve">a  w dniach ……… 2023 r. </w:t>
      </w:r>
    </w:p>
    <w:p w:rsidR="00C15050" w:rsidRDefault="00C15050">
      <w:pPr>
        <w:pStyle w:val="NormalnyWeb"/>
        <w:spacing w:before="102" w:beforeAutospacing="0" w:after="102"/>
        <w:jc w:val="both"/>
        <w:rPr>
          <w:rFonts w:ascii="Tahoma" w:hAnsi="Tahoma"/>
          <w:sz w:val="20"/>
          <w:szCs w:val="20"/>
        </w:rPr>
      </w:pPr>
    </w:p>
    <w:p w:rsidR="00C15050" w:rsidRDefault="00C15050">
      <w:pPr>
        <w:pStyle w:val="NormalnyWeb"/>
        <w:spacing w:before="102" w:beforeAutospacing="0" w:after="102"/>
        <w:jc w:val="both"/>
        <w:rPr>
          <w:rFonts w:ascii="Tahoma" w:hAnsi="Tahoma"/>
          <w:sz w:val="20"/>
          <w:szCs w:val="20"/>
        </w:rPr>
      </w:pPr>
    </w:p>
    <w:p w:rsidR="00C15050" w:rsidRDefault="00C15050">
      <w:pPr>
        <w:pStyle w:val="NormalnyWeb"/>
        <w:spacing w:before="102" w:beforeAutospacing="0" w:after="102"/>
        <w:jc w:val="both"/>
        <w:rPr>
          <w:rFonts w:ascii="Tahoma" w:hAnsi="Tahoma"/>
          <w:sz w:val="20"/>
          <w:szCs w:val="20"/>
        </w:rPr>
      </w:pPr>
    </w:p>
    <w:p w:rsidR="00C15050" w:rsidRDefault="00C15050">
      <w:pPr>
        <w:pStyle w:val="NormalnyWeb"/>
        <w:spacing w:before="102" w:beforeAutospacing="0" w:after="102"/>
        <w:jc w:val="both"/>
        <w:rPr>
          <w:rFonts w:ascii="Tahoma" w:hAnsi="Tahoma"/>
          <w:sz w:val="20"/>
          <w:szCs w:val="20"/>
        </w:rPr>
      </w:pPr>
    </w:p>
    <w:p w:rsidR="00C15050" w:rsidRDefault="005A130F">
      <w:pPr>
        <w:pStyle w:val="NormalnyWeb"/>
        <w:spacing w:before="102" w:beforeAutospacing="0" w:after="102"/>
        <w:jc w:val="center"/>
        <w:rPr>
          <w:rFonts w:ascii="Tahoma" w:hAnsi="Tahoma"/>
          <w:sz w:val="20"/>
          <w:szCs w:val="20"/>
        </w:rPr>
      </w:pPr>
      <w:r>
        <w:rPr>
          <w:rFonts w:ascii="Tahoma" w:hAnsi="Tahoma"/>
          <w:sz w:val="20"/>
          <w:szCs w:val="20"/>
        </w:rPr>
        <w:tab/>
      </w:r>
      <w:r>
        <w:rPr>
          <w:rFonts w:ascii="Tahoma" w:hAnsi="Tahoma"/>
          <w:sz w:val="20"/>
          <w:szCs w:val="20"/>
        </w:rPr>
        <w:tab/>
      </w:r>
      <w:r>
        <w:rPr>
          <w:rFonts w:ascii="Tahoma" w:hAnsi="Tahoma"/>
          <w:sz w:val="20"/>
          <w:szCs w:val="20"/>
        </w:rPr>
        <w:tab/>
      </w:r>
      <w:r>
        <w:rPr>
          <w:rFonts w:ascii="Tahoma" w:hAnsi="Tahoma"/>
          <w:sz w:val="20"/>
          <w:szCs w:val="20"/>
        </w:rPr>
        <w:tab/>
        <w:t>podpis osoby upoważnionej</w:t>
      </w:r>
    </w:p>
    <w:p w:rsidR="00C15050" w:rsidRDefault="00C15050">
      <w:pPr>
        <w:pStyle w:val="NormalnyWeb"/>
        <w:spacing w:before="102" w:beforeAutospacing="0" w:after="102"/>
        <w:jc w:val="center"/>
        <w:rPr>
          <w:rFonts w:ascii="Tahoma" w:hAnsi="Tahoma"/>
          <w:sz w:val="20"/>
          <w:szCs w:val="20"/>
        </w:rPr>
      </w:pPr>
    </w:p>
    <w:p w:rsidR="00C15050" w:rsidRDefault="005A130F">
      <w:pPr>
        <w:pStyle w:val="NormalnyWeb"/>
        <w:spacing w:before="102" w:beforeAutospacing="0" w:after="102"/>
        <w:jc w:val="center"/>
        <w:rPr>
          <w:rFonts w:ascii="Tahoma" w:hAnsi="Tahoma"/>
          <w:sz w:val="20"/>
          <w:szCs w:val="20"/>
        </w:rPr>
      </w:pPr>
      <w:r>
        <w:br w:type="page"/>
      </w:r>
    </w:p>
    <w:p w:rsidR="00C15050" w:rsidRDefault="005A130F">
      <w:pPr>
        <w:pStyle w:val="NormalnyWeb"/>
        <w:spacing w:before="102" w:beforeAutospacing="0" w:after="102"/>
        <w:jc w:val="right"/>
        <w:rPr>
          <w:rFonts w:ascii="Tahoma" w:hAnsi="Tahoma"/>
          <w:sz w:val="20"/>
          <w:szCs w:val="20"/>
        </w:rPr>
      </w:pPr>
      <w:r>
        <w:rPr>
          <w:rFonts w:ascii="Tahoma" w:hAnsi="Tahoma"/>
          <w:sz w:val="20"/>
          <w:szCs w:val="20"/>
        </w:rPr>
        <w:t>Załącznik nr 5</w:t>
      </w:r>
      <w:r>
        <w:rPr>
          <w:rFonts w:ascii="Tahoma" w:hAnsi="Tahoma"/>
          <w:sz w:val="20"/>
          <w:szCs w:val="20"/>
        </w:rPr>
        <w:br/>
      </w:r>
      <w:r>
        <w:rPr>
          <w:rFonts w:ascii="Tahoma" w:hAnsi="Tahoma"/>
          <w:sz w:val="20"/>
          <w:szCs w:val="20"/>
        </w:rPr>
        <w:t>do Zarządzenia Nr P.0050.</w:t>
      </w:r>
      <w:r w:rsidR="00842FD8">
        <w:rPr>
          <w:rFonts w:ascii="Tahoma" w:hAnsi="Tahoma"/>
          <w:sz w:val="20"/>
          <w:szCs w:val="20"/>
        </w:rPr>
        <w:t>135.</w:t>
      </w:r>
      <w:r>
        <w:rPr>
          <w:rFonts w:ascii="Tahoma" w:hAnsi="Tahoma"/>
          <w:sz w:val="20"/>
          <w:szCs w:val="20"/>
        </w:rPr>
        <w:t>2023</w:t>
      </w:r>
    </w:p>
    <w:p w:rsidR="00C15050" w:rsidRDefault="005A130F">
      <w:pPr>
        <w:pStyle w:val="NormalnyWeb"/>
        <w:spacing w:before="102" w:beforeAutospacing="0" w:after="102"/>
        <w:jc w:val="right"/>
        <w:rPr>
          <w:rFonts w:ascii="Tahoma" w:hAnsi="Tahoma"/>
          <w:sz w:val="20"/>
          <w:szCs w:val="20"/>
        </w:rPr>
      </w:pPr>
      <w:r>
        <w:rPr>
          <w:rFonts w:ascii="Tahoma" w:hAnsi="Tahoma"/>
          <w:sz w:val="20"/>
          <w:szCs w:val="20"/>
        </w:rPr>
        <w:t xml:space="preserve">Prezydenta Miasta Lubina </w:t>
      </w:r>
      <w:r w:rsidR="00842FD8">
        <w:rPr>
          <w:rFonts w:ascii="Tahoma" w:hAnsi="Tahoma"/>
          <w:sz w:val="20"/>
          <w:szCs w:val="20"/>
        </w:rPr>
        <w:t>z dnia 26 kwietnia 2023 r.</w:t>
      </w:r>
    </w:p>
    <w:p w:rsidR="00C15050" w:rsidRDefault="00C15050">
      <w:pPr>
        <w:pStyle w:val="NormalnyWeb"/>
        <w:spacing w:before="102" w:beforeAutospacing="0" w:after="102"/>
        <w:jc w:val="center"/>
        <w:rPr>
          <w:rFonts w:ascii="Tahoma" w:hAnsi="Tahoma"/>
          <w:sz w:val="20"/>
          <w:szCs w:val="20"/>
        </w:rPr>
      </w:pPr>
    </w:p>
    <w:p w:rsidR="00C15050" w:rsidRDefault="005A130F">
      <w:pPr>
        <w:pStyle w:val="NormalnyWeb"/>
        <w:spacing w:before="102" w:beforeAutospacing="0" w:after="102"/>
        <w:jc w:val="center"/>
        <w:rPr>
          <w:rFonts w:ascii="Tahoma" w:hAnsi="Tahoma"/>
          <w:sz w:val="20"/>
          <w:szCs w:val="20"/>
        </w:rPr>
      </w:pPr>
      <w:r>
        <w:rPr>
          <w:rFonts w:ascii="Tahoma" w:hAnsi="Tahoma"/>
          <w:b/>
          <w:bCs/>
          <w:sz w:val="20"/>
          <w:szCs w:val="20"/>
        </w:rPr>
        <w:t>PROTOKÓŁ KONTROLI</w:t>
      </w:r>
    </w:p>
    <w:p w:rsidR="00C15050" w:rsidRDefault="00C15050">
      <w:pPr>
        <w:jc w:val="center"/>
        <w:rPr>
          <w:rFonts w:ascii="Tahoma" w:hAnsi="Tahoma"/>
          <w:sz w:val="20"/>
          <w:szCs w:val="20"/>
        </w:rPr>
      </w:pPr>
    </w:p>
    <w:p w:rsidR="00C15050" w:rsidRDefault="00C15050">
      <w:pPr>
        <w:rPr>
          <w:rFonts w:ascii="Tahoma" w:hAnsi="Tahoma"/>
          <w:sz w:val="20"/>
          <w:szCs w:val="20"/>
        </w:rPr>
      </w:pPr>
    </w:p>
    <w:p w:rsidR="00C15050" w:rsidRDefault="005A130F">
      <w:pPr>
        <w:jc w:val="both"/>
        <w:rPr>
          <w:rFonts w:ascii="Tahoma" w:hAnsi="Tahoma"/>
          <w:sz w:val="20"/>
          <w:szCs w:val="20"/>
        </w:rPr>
      </w:pPr>
      <w:r>
        <w:rPr>
          <w:rFonts w:ascii="Tahoma" w:hAnsi="Tahoma"/>
          <w:b/>
          <w:bCs/>
          <w:sz w:val="20"/>
          <w:szCs w:val="20"/>
        </w:rPr>
        <w:t>Dane o kontroli:</w:t>
      </w:r>
    </w:p>
    <w:p w:rsidR="00C15050" w:rsidRDefault="005A130F">
      <w:pPr>
        <w:pStyle w:val="Akapitzlist"/>
        <w:numPr>
          <w:ilvl w:val="0"/>
          <w:numId w:val="2"/>
        </w:numPr>
        <w:jc w:val="both"/>
        <w:rPr>
          <w:rFonts w:ascii="Tahoma" w:hAnsi="Tahoma"/>
          <w:sz w:val="20"/>
          <w:szCs w:val="20"/>
        </w:rPr>
      </w:pPr>
      <w:r>
        <w:rPr>
          <w:rFonts w:ascii="Tahoma" w:hAnsi="Tahoma"/>
          <w:sz w:val="20"/>
          <w:szCs w:val="20"/>
        </w:rPr>
        <w:t>Podstawa prawna kontroli:</w:t>
      </w:r>
    </w:p>
    <w:p w:rsidR="00C15050" w:rsidRDefault="00C15050">
      <w:pPr>
        <w:pStyle w:val="Akapitzlist"/>
        <w:jc w:val="both"/>
        <w:rPr>
          <w:rFonts w:ascii="Tahoma" w:hAnsi="Tahoma"/>
          <w:sz w:val="20"/>
          <w:szCs w:val="20"/>
        </w:rPr>
      </w:pPr>
    </w:p>
    <w:p w:rsidR="00C15050" w:rsidRDefault="005A130F">
      <w:pPr>
        <w:pStyle w:val="Akapitzlist"/>
        <w:numPr>
          <w:ilvl w:val="0"/>
          <w:numId w:val="15"/>
        </w:numPr>
        <w:jc w:val="both"/>
        <w:rPr>
          <w:rFonts w:ascii="Tahoma" w:hAnsi="Tahoma"/>
          <w:sz w:val="20"/>
          <w:szCs w:val="20"/>
        </w:rPr>
      </w:pPr>
      <w:r>
        <w:rPr>
          <w:rFonts w:ascii="Tahoma" w:hAnsi="Tahoma"/>
          <w:sz w:val="20"/>
          <w:szCs w:val="20"/>
        </w:rPr>
        <w:t xml:space="preserve">art. 9u ustawy z dnia 13 września 1996 r. o utrzymaniu czystości i porządku w gminach </w:t>
      </w:r>
    </w:p>
    <w:p w:rsidR="00C15050" w:rsidRDefault="005A130F">
      <w:pPr>
        <w:pStyle w:val="Akapitzlist"/>
        <w:numPr>
          <w:ilvl w:val="0"/>
          <w:numId w:val="15"/>
        </w:numPr>
        <w:jc w:val="both"/>
        <w:rPr>
          <w:rFonts w:ascii="Tahoma" w:hAnsi="Tahoma"/>
          <w:sz w:val="20"/>
          <w:szCs w:val="20"/>
        </w:rPr>
      </w:pPr>
      <w:r>
        <w:rPr>
          <w:rFonts w:ascii="Tahoma" w:hAnsi="Tahoma"/>
          <w:sz w:val="20"/>
          <w:szCs w:val="20"/>
        </w:rPr>
        <w:t xml:space="preserve">art. 45 i art. 53 ustawy z dnia 6 marca 2018 r. Prawo przedsiębiorców </w:t>
      </w:r>
    </w:p>
    <w:p w:rsidR="00C15050" w:rsidRDefault="005A130F">
      <w:pPr>
        <w:pStyle w:val="Akapitzlist"/>
        <w:numPr>
          <w:ilvl w:val="0"/>
          <w:numId w:val="15"/>
        </w:numPr>
        <w:jc w:val="both"/>
        <w:rPr>
          <w:rFonts w:ascii="Tahoma" w:hAnsi="Tahoma"/>
          <w:sz w:val="20"/>
          <w:szCs w:val="20"/>
        </w:rPr>
      </w:pPr>
      <w:r>
        <w:rPr>
          <w:rFonts w:ascii="Tahoma" w:hAnsi="Tahoma"/>
          <w:sz w:val="20"/>
          <w:szCs w:val="20"/>
        </w:rPr>
        <w:t xml:space="preserve">art. 379 ust. 1 i 2 ustawy z dnia 27 kwietnia 2001 roku Prawo ochrony środowiska </w:t>
      </w:r>
    </w:p>
    <w:p w:rsidR="00C15050" w:rsidRDefault="00C15050">
      <w:pPr>
        <w:pStyle w:val="Akapitzlist"/>
        <w:numPr>
          <w:ilvl w:val="0"/>
          <w:numId w:val="2"/>
        </w:numPr>
        <w:jc w:val="both"/>
        <w:rPr>
          <w:rFonts w:ascii="Tahoma" w:hAnsi="Tahoma"/>
          <w:sz w:val="20"/>
          <w:szCs w:val="20"/>
        </w:rPr>
      </w:pPr>
    </w:p>
    <w:p w:rsidR="00C15050" w:rsidRDefault="005A130F">
      <w:pPr>
        <w:pStyle w:val="Akapitzlist"/>
        <w:numPr>
          <w:ilvl w:val="0"/>
          <w:numId w:val="2"/>
        </w:numPr>
        <w:jc w:val="both"/>
        <w:rPr>
          <w:rFonts w:ascii="Tahoma" w:hAnsi="Tahoma"/>
          <w:sz w:val="20"/>
          <w:szCs w:val="20"/>
        </w:rPr>
      </w:pPr>
      <w:r>
        <w:rPr>
          <w:rFonts w:ascii="Tahoma" w:hAnsi="Tahoma"/>
          <w:b/>
          <w:bCs/>
          <w:sz w:val="20"/>
          <w:szCs w:val="20"/>
        </w:rPr>
        <w:t>Kontrolujący:</w:t>
      </w:r>
    </w:p>
    <w:p w:rsidR="00C15050" w:rsidRDefault="005A130F">
      <w:pPr>
        <w:pStyle w:val="Akapitzlist"/>
        <w:numPr>
          <w:ilvl w:val="0"/>
          <w:numId w:val="16"/>
        </w:numPr>
        <w:jc w:val="both"/>
        <w:rPr>
          <w:rFonts w:ascii="Tahoma" w:hAnsi="Tahoma"/>
          <w:sz w:val="20"/>
          <w:szCs w:val="20"/>
        </w:rPr>
      </w:pPr>
      <w:r>
        <w:rPr>
          <w:rFonts w:ascii="Tahoma" w:hAnsi="Tahoma"/>
          <w:sz w:val="20"/>
          <w:szCs w:val="20"/>
        </w:rPr>
        <w:t>…</w:t>
      </w:r>
      <w:r>
        <w:rPr>
          <w:rFonts w:ascii="Tahoma" w:hAnsi="Tahoma"/>
          <w:sz w:val="20"/>
          <w:szCs w:val="20"/>
        </w:rPr>
        <w:t>…………………..……- pracownik Urzędu Miejskiego w Lubinie, nr legitymacji……………………..., nr upoważnienia…………………………………………………………………………………………………………...</w:t>
      </w:r>
    </w:p>
    <w:p w:rsidR="00C15050" w:rsidRDefault="005A130F">
      <w:pPr>
        <w:pStyle w:val="Akapitzlist"/>
        <w:numPr>
          <w:ilvl w:val="0"/>
          <w:numId w:val="16"/>
        </w:numPr>
        <w:jc w:val="both"/>
        <w:rPr>
          <w:rFonts w:ascii="Tahoma" w:hAnsi="Tahoma"/>
          <w:sz w:val="20"/>
          <w:szCs w:val="20"/>
        </w:rPr>
      </w:pPr>
      <w:r>
        <w:rPr>
          <w:rFonts w:ascii="Tahoma" w:hAnsi="Tahoma"/>
          <w:sz w:val="20"/>
          <w:szCs w:val="20"/>
        </w:rPr>
        <w:t>………………………… - pracownik Urzędu Miejskiego w Lubinie, nr legitymacji……………………..., nr upoważnienia………………………………………………………………</w:t>
      </w:r>
      <w:r>
        <w:rPr>
          <w:rFonts w:ascii="Tahoma" w:hAnsi="Tahoma"/>
          <w:sz w:val="20"/>
          <w:szCs w:val="20"/>
        </w:rPr>
        <w:t>…………………………………………...</w:t>
      </w:r>
    </w:p>
    <w:p w:rsidR="00C15050" w:rsidRDefault="00C15050">
      <w:pPr>
        <w:pStyle w:val="Akapitzlist"/>
        <w:numPr>
          <w:ilvl w:val="0"/>
          <w:numId w:val="2"/>
        </w:numPr>
        <w:jc w:val="both"/>
        <w:rPr>
          <w:rFonts w:ascii="Tahoma" w:hAnsi="Tahoma"/>
          <w:b/>
          <w:bCs/>
          <w:sz w:val="20"/>
          <w:szCs w:val="20"/>
        </w:rPr>
      </w:pPr>
    </w:p>
    <w:p w:rsidR="00C15050" w:rsidRDefault="005A130F">
      <w:pPr>
        <w:pStyle w:val="Akapitzlist"/>
        <w:numPr>
          <w:ilvl w:val="0"/>
          <w:numId w:val="2"/>
        </w:numPr>
        <w:jc w:val="both"/>
        <w:rPr>
          <w:rFonts w:ascii="Tahoma" w:hAnsi="Tahoma"/>
          <w:sz w:val="20"/>
          <w:szCs w:val="20"/>
        </w:rPr>
      </w:pPr>
      <w:r>
        <w:rPr>
          <w:rFonts w:ascii="Tahoma" w:hAnsi="Tahoma"/>
          <w:b/>
          <w:bCs/>
          <w:sz w:val="20"/>
          <w:szCs w:val="20"/>
        </w:rPr>
        <w:t>Dane dotyczące przeprowadzonej kontroli:</w:t>
      </w:r>
    </w:p>
    <w:p w:rsidR="00C15050" w:rsidRDefault="00C15050">
      <w:pPr>
        <w:pStyle w:val="Akapitzlist"/>
        <w:jc w:val="both"/>
        <w:rPr>
          <w:rFonts w:ascii="Tahoma" w:hAnsi="Tahoma"/>
          <w:sz w:val="20"/>
          <w:szCs w:val="20"/>
        </w:rPr>
      </w:pPr>
    </w:p>
    <w:p w:rsidR="00C15050" w:rsidRDefault="005A130F">
      <w:pPr>
        <w:pStyle w:val="Akapitzlist"/>
        <w:jc w:val="both"/>
        <w:rPr>
          <w:rFonts w:ascii="Tahoma" w:hAnsi="Tahoma"/>
          <w:sz w:val="20"/>
          <w:szCs w:val="20"/>
        </w:rPr>
      </w:pPr>
      <w:r>
        <w:rPr>
          <w:rFonts w:ascii="Tahoma" w:hAnsi="Tahoma"/>
          <w:sz w:val="20"/>
          <w:szCs w:val="20"/>
        </w:rPr>
        <w:t>Kontrolą zostały objęte …………………………………………………………………….</w:t>
      </w:r>
    </w:p>
    <w:p w:rsidR="00C15050" w:rsidRDefault="00C15050">
      <w:pPr>
        <w:pStyle w:val="Akapitzlist"/>
        <w:jc w:val="both"/>
        <w:rPr>
          <w:rFonts w:ascii="Tahoma" w:hAnsi="Tahoma"/>
          <w:sz w:val="20"/>
          <w:szCs w:val="20"/>
        </w:rPr>
      </w:pPr>
    </w:p>
    <w:p w:rsidR="00C15050" w:rsidRDefault="005A130F">
      <w:pPr>
        <w:pStyle w:val="Akapitzlist"/>
        <w:numPr>
          <w:ilvl w:val="0"/>
          <w:numId w:val="2"/>
        </w:numPr>
        <w:jc w:val="both"/>
        <w:rPr>
          <w:rFonts w:ascii="Tahoma" w:hAnsi="Tahoma"/>
          <w:sz w:val="20"/>
          <w:szCs w:val="20"/>
        </w:rPr>
      </w:pPr>
      <w:r>
        <w:rPr>
          <w:rFonts w:ascii="Tahoma" w:hAnsi="Tahoma"/>
          <w:b/>
          <w:bCs/>
          <w:sz w:val="20"/>
          <w:szCs w:val="20"/>
        </w:rPr>
        <w:t>Czas trwania kontroli:</w:t>
      </w:r>
    </w:p>
    <w:p w:rsidR="00C15050" w:rsidRDefault="00C15050">
      <w:pPr>
        <w:pStyle w:val="Akapitzlist"/>
        <w:jc w:val="both"/>
        <w:rPr>
          <w:rFonts w:ascii="Tahoma" w:hAnsi="Tahoma"/>
          <w:sz w:val="20"/>
          <w:szCs w:val="20"/>
        </w:rPr>
      </w:pPr>
    </w:p>
    <w:p w:rsidR="00C15050" w:rsidRDefault="005A130F">
      <w:pPr>
        <w:pStyle w:val="Akapitzlist"/>
        <w:numPr>
          <w:ilvl w:val="0"/>
          <w:numId w:val="17"/>
        </w:numPr>
        <w:jc w:val="both"/>
        <w:rPr>
          <w:rFonts w:ascii="Tahoma" w:hAnsi="Tahoma"/>
          <w:sz w:val="20"/>
          <w:szCs w:val="20"/>
        </w:rPr>
      </w:pPr>
      <w:r>
        <w:rPr>
          <w:rFonts w:ascii="Tahoma" w:hAnsi="Tahoma"/>
          <w:sz w:val="20"/>
          <w:szCs w:val="20"/>
        </w:rPr>
        <w:t>Przewidywany czas trwania kontroli podany w imiennym upoważnieniach do przeprowadzenia kontroli: ………………………..</w:t>
      </w:r>
    </w:p>
    <w:p w:rsidR="00C15050" w:rsidRDefault="005A130F">
      <w:pPr>
        <w:pStyle w:val="Akapitzlist"/>
        <w:numPr>
          <w:ilvl w:val="0"/>
          <w:numId w:val="17"/>
        </w:numPr>
        <w:jc w:val="both"/>
        <w:rPr>
          <w:rFonts w:ascii="Tahoma" w:hAnsi="Tahoma"/>
          <w:sz w:val="20"/>
          <w:szCs w:val="20"/>
        </w:rPr>
      </w:pPr>
      <w:r>
        <w:rPr>
          <w:rFonts w:ascii="Tahoma" w:hAnsi="Tahoma"/>
          <w:sz w:val="20"/>
          <w:szCs w:val="20"/>
        </w:rPr>
        <w:t>Czas tr</w:t>
      </w:r>
      <w:r>
        <w:rPr>
          <w:rFonts w:ascii="Tahoma" w:hAnsi="Tahoma"/>
          <w:sz w:val="20"/>
          <w:szCs w:val="20"/>
        </w:rPr>
        <w:t>wania kontroli : …………………………</w:t>
      </w:r>
    </w:p>
    <w:p w:rsidR="00C15050" w:rsidRDefault="005A130F">
      <w:pPr>
        <w:pStyle w:val="Akapitzlist"/>
        <w:numPr>
          <w:ilvl w:val="0"/>
          <w:numId w:val="17"/>
        </w:numPr>
        <w:jc w:val="both"/>
        <w:rPr>
          <w:rFonts w:ascii="Tahoma" w:hAnsi="Tahoma"/>
          <w:sz w:val="20"/>
          <w:szCs w:val="20"/>
        </w:rPr>
      </w:pPr>
      <w:r>
        <w:rPr>
          <w:rFonts w:ascii="Tahoma" w:hAnsi="Tahoma"/>
          <w:sz w:val="20"/>
          <w:szCs w:val="20"/>
        </w:rPr>
        <w:t>Wpis w książce kontroli: …………………………</w:t>
      </w:r>
    </w:p>
    <w:p w:rsidR="00C15050" w:rsidRDefault="00C15050">
      <w:pPr>
        <w:jc w:val="both"/>
        <w:rPr>
          <w:rFonts w:ascii="Tahoma" w:hAnsi="Tahoma"/>
          <w:sz w:val="20"/>
          <w:szCs w:val="20"/>
          <w:u w:val="single"/>
        </w:rPr>
      </w:pPr>
    </w:p>
    <w:p w:rsidR="00C15050" w:rsidRDefault="005A130F">
      <w:pPr>
        <w:jc w:val="both"/>
        <w:rPr>
          <w:rFonts w:ascii="Tahoma" w:hAnsi="Tahoma"/>
          <w:sz w:val="20"/>
          <w:szCs w:val="20"/>
        </w:rPr>
      </w:pPr>
      <w:r>
        <w:rPr>
          <w:rFonts w:ascii="Tahoma" w:hAnsi="Tahoma"/>
          <w:b/>
          <w:bCs/>
          <w:sz w:val="20"/>
          <w:szCs w:val="20"/>
        </w:rPr>
        <w:t>Dane kontrolowanego:</w:t>
      </w:r>
    </w:p>
    <w:p w:rsidR="00C15050" w:rsidRDefault="005A130F">
      <w:pPr>
        <w:pStyle w:val="Akapitzlist"/>
        <w:numPr>
          <w:ilvl w:val="0"/>
          <w:numId w:val="3"/>
        </w:numPr>
        <w:jc w:val="both"/>
        <w:rPr>
          <w:rFonts w:ascii="Tahoma" w:hAnsi="Tahoma"/>
          <w:sz w:val="20"/>
          <w:szCs w:val="20"/>
        </w:rPr>
      </w:pPr>
      <w:r>
        <w:rPr>
          <w:rFonts w:ascii="Tahoma" w:hAnsi="Tahoma"/>
          <w:sz w:val="20"/>
          <w:szCs w:val="20"/>
        </w:rPr>
        <w:t>Imię, nazwisko, adres kontrolowanego:</w:t>
      </w:r>
    </w:p>
    <w:p w:rsidR="00C15050" w:rsidRDefault="00C15050">
      <w:pPr>
        <w:pStyle w:val="Akapitzlist"/>
        <w:jc w:val="both"/>
        <w:rPr>
          <w:rFonts w:ascii="Tahoma" w:hAnsi="Tahoma"/>
          <w:sz w:val="20"/>
          <w:szCs w:val="20"/>
        </w:rPr>
      </w:pPr>
    </w:p>
    <w:p w:rsidR="00C15050" w:rsidRDefault="005A130F">
      <w:pPr>
        <w:pStyle w:val="Akapitzlist"/>
        <w:jc w:val="both"/>
        <w:rPr>
          <w:rFonts w:ascii="Tahoma" w:hAnsi="Tahoma"/>
          <w:sz w:val="20"/>
          <w:szCs w:val="20"/>
        </w:rPr>
      </w:pPr>
      <w:r>
        <w:rPr>
          <w:rFonts w:ascii="Tahoma" w:hAnsi="Tahoma"/>
          <w:sz w:val="20"/>
          <w:szCs w:val="20"/>
        </w:rPr>
        <w:t>……………………………………., prowadzący działalność gospodarczą pod firmą: ………………………………., z siedzibą:  ……………………….., NIP: …………………………..</w:t>
      </w:r>
      <w:r>
        <w:rPr>
          <w:rFonts w:ascii="Tahoma" w:hAnsi="Tahoma"/>
          <w:b/>
          <w:bCs/>
          <w:color w:val="000000"/>
          <w:sz w:val="20"/>
          <w:szCs w:val="20"/>
          <w:shd w:val="clear" w:color="auto" w:fill="FFFFFF"/>
        </w:rPr>
        <w:t xml:space="preserve">, </w:t>
      </w:r>
      <w:r>
        <w:rPr>
          <w:rFonts w:ascii="Tahoma" w:hAnsi="Tahoma"/>
          <w:sz w:val="20"/>
          <w:szCs w:val="20"/>
        </w:rPr>
        <w:t xml:space="preserve">REGON: </w:t>
      </w:r>
      <w:r>
        <w:rPr>
          <w:rFonts w:ascii="Tahoma" w:hAnsi="Tahoma"/>
          <w:bCs/>
          <w:color w:val="000000"/>
          <w:sz w:val="20"/>
          <w:szCs w:val="20"/>
          <w:shd w:val="clear" w:color="auto" w:fill="FFFFFF"/>
        </w:rPr>
        <w:t>………………………………..</w:t>
      </w:r>
    </w:p>
    <w:p w:rsidR="00C15050" w:rsidRDefault="00C15050">
      <w:pPr>
        <w:pStyle w:val="Akapitzlist"/>
        <w:jc w:val="both"/>
        <w:rPr>
          <w:rFonts w:ascii="Tahoma" w:hAnsi="Tahoma"/>
          <w:bCs/>
          <w:color w:val="000000"/>
          <w:sz w:val="20"/>
          <w:szCs w:val="20"/>
          <w:shd w:val="clear" w:color="auto" w:fill="FFFFFF"/>
        </w:rPr>
      </w:pPr>
    </w:p>
    <w:p w:rsidR="00C15050" w:rsidRDefault="005A130F">
      <w:pPr>
        <w:pStyle w:val="Akapitzlist"/>
        <w:jc w:val="both"/>
        <w:rPr>
          <w:rFonts w:ascii="Tahoma" w:hAnsi="Tahoma"/>
          <w:sz w:val="20"/>
          <w:szCs w:val="20"/>
        </w:rPr>
      </w:pPr>
      <w:r>
        <w:rPr>
          <w:rFonts w:ascii="Tahoma" w:hAnsi="Tahoma"/>
          <w:bCs/>
          <w:color w:val="000000"/>
          <w:sz w:val="20"/>
          <w:szCs w:val="20"/>
          <w:shd w:val="clear" w:color="auto" w:fill="FFFFFF"/>
        </w:rPr>
        <w:t xml:space="preserve">Przedsiębiorca </w:t>
      </w:r>
      <w:r>
        <w:rPr>
          <w:rFonts w:ascii="Tahoma" w:eastAsia="Calibri" w:hAnsi="Tahoma"/>
          <w:bCs/>
          <w:color w:val="000000"/>
          <w:sz w:val="20"/>
          <w:szCs w:val="20"/>
          <w:shd w:val="clear" w:color="auto" w:fill="FFFFFF"/>
        </w:rPr>
        <w:t>wyraził zgodę na przeprowadzenie kontroli /wpisać przypadki z art. 51 ust. 2,3 lub 3a Prawa przedsiębiorców/.</w:t>
      </w:r>
    </w:p>
    <w:p w:rsidR="00C15050" w:rsidRDefault="00C15050">
      <w:pPr>
        <w:pStyle w:val="Akapitzlist"/>
        <w:jc w:val="both"/>
        <w:rPr>
          <w:rFonts w:ascii="Tahoma" w:hAnsi="Tahoma"/>
          <w:bCs/>
          <w:color w:val="000000"/>
          <w:sz w:val="20"/>
          <w:szCs w:val="20"/>
          <w:shd w:val="clear" w:color="auto" w:fill="FFFFFF"/>
        </w:rPr>
      </w:pPr>
    </w:p>
    <w:p w:rsidR="00C15050" w:rsidRDefault="00C15050">
      <w:pPr>
        <w:pStyle w:val="Akapitzlist"/>
        <w:jc w:val="both"/>
        <w:rPr>
          <w:rFonts w:ascii="Tahoma" w:hAnsi="Tahoma"/>
          <w:bCs/>
          <w:color w:val="000000"/>
          <w:sz w:val="20"/>
          <w:szCs w:val="20"/>
          <w:shd w:val="clear" w:color="auto" w:fill="FFFFFF"/>
        </w:rPr>
      </w:pPr>
    </w:p>
    <w:p w:rsidR="00C15050" w:rsidRDefault="005A130F">
      <w:pPr>
        <w:pStyle w:val="Akapitzlist"/>
        <w:jc w:val="both"/>
        <w:rPr>
          <w:rFonts w:ascii="Tahoma" w:hAnsi="Tahoma"/>
          <w:sz w:val="20"/>
          <w:szCs w:val="20"/>
        </w:rPr>
      </w:pPr>
      <w:r>
        <w:rPr>
          <w:rFonts w:ascii="Tahoma" w:hAnsi="Tahoma"/>
          <w:bCs/>
          <w:color w:val="000000"/>
          <w:sz w:val="20"/>
          <w:szCs w:val="20"/>
          <w:shd w:val="clear" w:color="auto" w:fill="FFFFFF"/>
        </w:rPr>
        <w:t>Przed podjęciem czynności kontrolnych, Kontrolujący poinformował Kontrolowanego o jego prawach i obowiązkach.</w:t>
      </w:r>
    </w:p>
    <w:p w:rsidR="00C15050" w:rsidRDefault="00C15050">
      <w:pPr>
        <w:pStyle w:val="Akapitzlist"/>
        <w:jc w:val="both"/>
        <w:rPr>
          <w:rFonts w:ascii="Tahoma" w:hAnsi="Tahoma"/>
          <w:bCs/>
          <w:color w:val="000000"/>
          <w:sz w:val="20"/>
          <w:szCs w:val="20"/>
          <w:shd w:val="clear" w:color="auto" w:fill="FFFFFF"/>
        </w:rPr>
      </w:pPr>
    </w:p>
    <w:p w:rsidR="00C15050" w:rsidRDefault="005A130F">
      <w:pPr>
        <w:pStyle w:val="Akapitzlist"/>
        <w:jc w:val="both"/>
        <w:rPr>
          <w:rFonts w:ascii="Tahoma" w:hAnsi="Tahoma"/>
          <w:sz w:val="20"/>
          <w:szCs w:val="20"/>
        </w:rPr>
      </w:pPr>
      <w:r>
        <w:rPr>
          <w:rFonts w:ascii="Tahoma" w:hAnsi="Tahoma"/>
          <w:bCs/>
          <w:color w:val="000000"/>
          <w:sz w:val="20"/>
          <w:szCs w:val="20"/>
          <w:shd w:val="clear" w:color="auto" w:fill="FFFFFF"/>
        </w:rPr>
        <w:t>Os</w:t>
      </w:r>
      <w:r>
        <w:rPr>
          <w:rFonts w:ascii="Tahoma" w:hAnsi="Tahoma"/>
          <w:bCs/>
          <w:color w:val="000000"/>
          <w:sz w:val="20"/>
          <w:szCs w:val="20"/>
          <w:shd w:val="clear" w:color="auto" w:fill="FFFFFF"/>
        </w:rPr>
        <w:t>oba wskazana przez Kontrolowanego do reprezentowania go w trakcie kontroli:</w:t>
      </w:r>
    </w:p>
    <w:p w:rsidR="00C15050" w:rsidRDefault="005A130F">
      <w:pPr>
        <w:pStyle w:val="Akapitzlist"/>
        <w:jc w:val="both"/>
        <w:rPr>
          <w:rFonts w:ascii="Tahoma" w:hAnsi="Tahoma"/>
          <w:sz w:val="20"/>
          <w:szCs w:val="20"/>
        </w:rPr>
      </w:pPr>
      <w:r>
        <w:rPr>
          <w:rFonts w:ascii="Tahoma" w:hAnsi="Tahoma"/>
          <w:bCs/>
          <w:color w:val="000000"/>
          <w:sz w:val="20"/>
          <w:szCs w:val="20"/>
          <w:shd w:val="clear" w:color="auto" w:fill="FFFFFF"/>
        </w:rPr>
        <w:t>…………………………………………………………………………………………………………………………………..</w:t>
      </w:r>
    </w:p>
    <w:p w:rsidR="00C15050" w:rsidRDefault="00C15050">
      <w:pPr>
        <w:jc w:val="both"/>
        <w:rPr>
          <w:rFonts w:ascii="Tahoma" w:hAnsi="Tahoma"/>
          <w:sz w:val="20"/>
          <w:szCs w:val="20"/>
          <w:u w:val="single"/>
        </w:rPr>
      </w:pPr>
    </w:p>
    <w:p w:rsidR="00C15050" w:rsidRDefault="005A130F">
      <w:pPr>
        <w:jc w:val="both"/>
        <w:rPr>
          <w:rFonts w:ascii="Tahoma" w:hAnsi="Tahoma"/>
          <w:sz w:val="20"/>
          <w:szCs w:val="20"/>
        </w:rPr>
      </w:pPr>
      <w:r>
        <w:rPr>
          <w:rFonts w:ascii="Tahoma" w:hAnsi="Tahoma"/>
          <w:b/>
          <w:bCs/>
          <w:sz w:val="20"/>
          <w:szCs w:val="20"/>
        </w:rPr>
        <w:t>Ustalenia dokonane w czasie kontroli:</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sz w:val="20"/>
          <w:szCs w:val="20"/>
        </w:rPr>
        <w:t>1. Tytuł prawny do terenu, na którym zlokalizowana jest baza transportowo-magazynowa.</w:t>
      </w:r>
    </w:p>
    <w:p w:rsidR="00C15050" w:rsidRDefault="005A130F">
      <w:pPr>
        <w:jc w:val="both"/>
        <w:rPr>
          <w:rFonts w:ascii="Tahoma" w:hAnsi="Tahoma"/>
          <w:sz w:val="20"/>
          <w:szCs w:val="20"/>
        </w:rPr>
      </w:pPr>
      <w:r>
        <w:rPr>
          <w:rFonts w:ascii="Tahoma" w:hAnsi="Tahoma"/>
          <w:sz w:val="20"/>
          <w:szCs w:val="20"/>
        </w:rPr>
        <w:t>……</w:t>
      </w:r>
      <w:r>
        <w:rPr>
          <w:rFonts w:ascii="Tahoma" w:hAnsi="Tahoma"/>
          <w:sz w:val="20"/>
          <w:szCs w:val="20"/>
        </w:rPr>
        <w:t>……………………………………………………………………………………………………………………………………………………………………………………………..</w:t>
      </w:r>
    </w:p>
    <w:p w:rsidR="00C15050" w:rsidRDefault="005A130F">
      <w:pPr>
        <w:jc w:val="both"/>
        <w:rPr>
          <w:rFonts w:ascii="Tahoma" w:hAnsi="Tahoma"/>
          <w:sz w:val="20"/>
          <w:szCs w:val="20"/>
        </w:rPr>
      </w:pPr>
      <w:r>
        <w:rPr>
          <w:rFonts w:ascii="Tahoma" w:hAnsi="Tahoma"/>
          <w:sz w:val="20"/>
          <w:szCs w:val="20"/>
        </w:rPr>
        <w:t xml:space="preserve">2. Wyposażenie bazy </w:t>
      </w:r>
      <w:proofErr w:type="spellStart"/>
      <w:r>
        <w:rPr>
          <w:rFonts w:ascii="Tahoma" w:hAnsi="Tahoma"/>
          <w:sz w:val="20"/>
          <w:szCs w:val="20"/>
        </w:rPr>
        <w:t>magazynowo-transportowej</w:t>
      </w:r>
      <w:proofErr w:type="spellEnd"/>
    </w:p>
    <w:p w:rsidR="00C15050" w:rsidRDefault="005A130F">
      <w:pPr>
        <w:jc w:val="both"/>
        <w:rPr>
          <w:rFonts w:ascii="Tahoma" w:hAnsi="Tahoma"/>
          <w:sz w:val="20"/>
          <w:szCs w:val="20"/>
        </w:rPr>
      </w:pPr>
      <w:r>
        <w:rPr>
          <w:rFonts w:ascii="Tahoma" w:hAnsi="Tahoma"/>
          <w:sz w:val="20"/>
          <w:szCs w:val="20"/>
        </w:rPr>
        <w:t>………………………………………………………………………………………………………………………………………………………………………………………………………………………………………………………………………………………………...</w:t>
      </w:r>
    </w:p>
    <w:p w:rsidR="00C15050" w:rsidRDefault="005A130F">
      <w:pPr>
        <w:jc w:val="both"/>
        <w:rPr>
          <w:rFonts w:ascii="Tahoma" w:hAnsi="Tahoma"/>
          <w:sz w:val="20"/>
          <w:szCs w:val="20"/>
        </w:rPr>
      </w:pPr>
      <w:r>
        <w:rPr>
          <w:rFonts w:ascii="Tahoma" w:hAnsi="Tahoma"/>
          <w:sz w:val="20"/>
          <w:szCs w:val="20"/>
        </w:rPr>
        <w:t>3. Sposób zagospodarowani</w:t>
      </w:r>
      <w:r>
        <w:rPr>
          <w:rFonts w:ascii="Tahoma" w:hAnsi="Tahoma"/>
          <w:sz w:val="20"/>
          <w:szCs w:val="20"/>
        </w:rPr>
        <w:t>a wód opadowych i ściekowych przemysłowych pochodzących z terenu bazy:</w:t>
      </w:r>
    </w:p>
    <w:p w:rsidR="00C15050" w:rsidRDefault="005A130F">
      <w:pPr>
        <w:jc w:val="both"/>
        <w:rPr>
          <w:rFonts w:ascii="Tahoma" w:hAnsi="Tahoma"/>
          <w:sz w:val="20"/>
          <w:szCs w:val="20"/>
        </w:rPr>
      </w:pPr>
      <w:r>
        <w:rPr>
          <w:rFonts w:ascii="Tahoma" w:hAnsi="Tahoma"/>
          <w:sz w:val="20"/>
          <w:szCs w:val="20"/>
        </w:rPr>
        <w:t>………………………………………………………………………………………………………………………………………………………………………………………………………………………………………………………………………………………………….</w:t>
      </w:r>
    </w:p>
    <w:p w:rsidR="00C15050" w:rsidRDefault="005A130F">
      <w:pPr>
        <w:jc w:val="both"/>
        <w:rPr>
          <w:rFonts w:ascii="Tahoma" w:hAnsi="Tahoma"/>
          <w:sz w:val="20"/>
          <w:szCs w:val="20"/>
        </w:rPr>
      </w:pPr>
      <w:r>
        <w:rPr>
          <w:rFonts w:ascii="Tahoma" w:hAnsi="Tahoma"/>
          <w:sz w:val="20"/>
          <w:szCs w:val="20"/>
        </w:rPr>
        <w:t>4. Środki transportu służące do odbioru odpadów komunalnych:</w:t>
      </w:r>
    </w:p>
    <w:p w:rsidR="00C15050" w:rsidRDefault="005A130F">
      <w:pPr>
        <w:jc w:val="both"/>
        <w:rPr>
          <w:rFonts w:ascii="Tahoma" w:hAnsi="Tahoma"/>
          <w:sz w:val="20"/>
          <w:szCs w:val="20"/>
        </w:rPr>
      </w:pPr>
      <w:r>
        <w:rPr>
          <w:rFonts w:ascii="Tahoma" w:hAnsi="Tahoma"/>
          <w:sz w:val="20"/>
          <w:szCs w:val="20"/>
        </w:rPr>
        <w:t>………………………………………………………………………………………………………………………………………………………………………………………………………………………………………………………………………………………………….</w:t>
      </w:r>
    </w:p>
    <w:p w:rsidR="00C15050" w:rsidRDefault="005A130F">
      <w:pPr>
        <w:jc w:val="both"/>
        <w:rPr>
          <w:rFonts w:ascii="Tahoma" w:hAnsi="Tahoma"/>
          <w:sz w:val="20"/>
          <w:szCs w:val="20"/>
        </w:rPr>
      </w:pPr>
      <w:r>
        <w:rPr>
          <w:rFonts w:ascii="Tahoma" w:hAnsi="Tahoma"/>
          <w:sz w:val="20"/>
          <w:szCs w:val="20"/>
        </w:rPr>
        <w:t>5. Mycie i dezynfekcja pojazdów:</w:t>
      </w:r>
    </w:p>
    <w:p w:rsidR="00C15050" w:rsidRDefault="005A130F">
      <w:pPr>
        <w:jc w:val="both"/>
        <w:rPr>
          <w:rFonts w:ascii="Tahoma" w:hAnsi="Tahoma"/>
          <w:sz w:val="20"/>
          <w:szCs w:val="20"/>
        </w:rPr>
      </w:pPr>
      <w:r>
        <w:rPr>
          <w:rFonts w:ascii="Tahoma" w:hAnsi="Tahoma"/>
          <w:sz w:val="20"/>
          <w:szCs w:val="20"/>
        </w:rPr>
        <w:t>………………………………………………………………………………………………………………………………………………………………………………………………………………………………………………………………………………………………….</w:t>
      </w:r>
    </w:p>
    <w:p w:rsidR="00C15050" w:rsidRDefault="005A130F">
      <w:pPr>
        <w:jc w:val="both"/>
        <w:rPr>
          <w:rFonts w:ascii="Tahoma" w:hAnsi="Tahoma"/>
          <w:sz w:val="20"/>
          <w:szCs w:val="20"/>
        </w:rPr>
      </w:pPr>
      <w:r>
        <w:rPr>
          <w:rFonts w:ascii="Tahoma" w:hAnsi="Tahoma"/>
          <w:sz w:val="20"/>
          <w:szCs w:val="20"/>
        </w:rPr>
        <w:t>6</w:t>
      </w:r>
      <w:r>
        <w:rPr>
          <w:rFonts w:ascii="Tahoma" w:hAnsi="Tahoma"/>
          <w:sz w:val="20"/>
          <w:szCs w:val="20"/>
        </w:rPr>
        <w:t>. Wyposażenie pojazdów w GPS i czujniki zapisujące dane o miejscach rozładunku odpadów:</w:t>
      </w:r>
    </w:p>
    <w:p w:rsidR="00C15050" w:rsidRDefault="005A130F">
      <w:pPr>
        <w:jc w:val="both"/>
        <w:rPr>
          <w:rFonts w:ascii="Tahoma" w:hAnsi="Tahoma"/>
          <w:sz w:val="20"/>
          <w:szCs w:val="20"/>
        </w:rPr>
      </w:pPr>
      <w:r>
        <w:rPr>
          <w:rFonts w:ascii="Tahoma" w:hAnsi="Tahoma"/>
          <w:sz w:val="20"/>
          <w:szCs w:val="20"/>
        </w:rPr>
        <w:t>…………………………………………………………………………………………………………………………………………………………………………………………………………………………………………………………………………………………………..</w:t>
      </w:r>
    </w:p>
    <w:p w:rsidR="00C15050" w:rsidRDefault="005A130F">
      <w:pPr>
        <w:jc w:val="both"/>
        <w:rPr>
          <w:rFonts w:ascii="Tahoma" w:hAnsi="Tahoma"/>
          <w:sz w:val="20"/>
          <w:szCs w:val="20"/>
        </w:rPr>
      </w:pPr>
      <w:r>
        <w:rPr>
          <w:rFonts w:ascii="Tahoma" w:hAnsi="Tahoma"/>
          <w:sz w:val="20"/>
          <w:szCs w:val="20"/>
        </w:rPr>
        <w:t>7. Środki transportu przeznaczone do realizacji usługi o</w:t>
      </w:r>
      <w:r>
        <w:rPr>
          <w:rFonts w:ascii="Tahoma" w:hAnsi="Tahoma"/>
          <w:sz w:val="20"/>
          <w:szCs w:val="20"/>
        </w:rPr>
        <w:t>dbioru odpadów komunalnych i ich stan techniczny:</w:t>
      </w:r>
    </w:p>
    <w:p w:rsidR="00C15050" w:rsidRDefault="005A130F">
      <w:pPr>
        <w:jc w:val="both"/>
        <w:rPr>
          <w:rFonts w:ascii="Tahoma" w:hAnsi="Tahoma"/>
          <w:sz w:val="20"/>
          <w:szCs w:val="20"/>
        </w:rPr>
      </w:pPr>
      <w:r>
        <w:rPr>
          <w:rFonts w:ascii="Tahoma" w:hAnsi="Tahoma"/>
          <w:sz w:val="20"/>
          <w:szCs w:val="20"/>
        </w:rPr>
        <w:t>………………………………………………………………………………………………………………………………………………………………………………………………………………………………………………………………………………………………….</w:t>
      </w:r>
    </w:p>
    <w:p w:rsidR="00C15050" w:rsidRDefault="005A130F">
      <w:pPr>
        <w:jc w:val="both"/>
        <w:rPr>
          <w:rFonts w:ascii="Tahoma" w:hAnsi="Tahoma"/>
          <w:sz w:val="20"/>
          <w:szCs w:val="20"/>
        </w:rPr>
      </w:pPr>
      <w:r>
        <w:rPr>
          <w:rFonts w:ascii="Tahoma" w:hAnsi="Tahoma"/>
          <w:sz w:val="20"/>
          <w:szCs w:val="20"/>
        </w:rPr>
        <w:t>8. Oznakowanie środków transportu:</w:t>
      </w:r>
    </w:p>
    <w:p w:rsidR="00C15050" w:rsidRDefault="005A130F">
      <w:pPr>
        <w:jc w:val="both"/>
        <w:rPr>
          <w:rFonts w:ascii="Tahoma" w:hAnsi="Tahoma"/>
          <w:sz w:val="20"/>
          <w:szCs w:val="20"/>
        </w:rPr>
      </w:pPr>
      <w:r>
        <w:rPr>
          <w:rFonts w:ascii="Tahoma" w:hAnsi="Tahoma"/>
          <w:sz w:val="20"/>
          <w:szCs w:val="20"/>
        </w:rPr>
        <w:t>………………………………………………………………………………………………………………………………………………………………………………………………………………………………………………………………………………………………….</w:t>
      </w:r>
    </w:p>
    <w:p w:rsidR="00C15050" w:rsidRDefault="005A130F">
      <w:pPr>
        <w:jc w:val="both"/>
        <w:rPr>
          <w:rFonts w:ascii="Tahoma" w:hAnsi="Tahoma"/>
          <w:sz w:val="20"/>
          <w:szCs w:val="20"/>
        </w:rPr>
      </w:pPr>
      <w:r>
        <w:rPr>
          <w:rFonts w:ascii="Tahoma" w:hAnsi="Tahoma"/>
          <w:sz w:val="20"/>
          <w:szCs w:val="20"/>
        </w:rPr>
        <w:t>9. Sposób postępowania z odpadami odebranymi od właścicieli nieruchomości znajdujących się na terenie Gminy Miejskiej Lubin</w:t>
      </w:r>
    </w:p>
    <w:p w:rsidR="00C15050" w:rsidRDefault="005A130F">
      <w:pPr>
        <w:jc w:val="both"/>
        <w:rPr>
          <w:rFonts w:ascii="Tahoma" w:hAnsi="Tahoma"/>
          <w:sz w:val="20"/>
          <w:szCs w:val="20"/>
        </w:rPr>
      </w:pPr>
      <w:r>
        <w:rPr>
          <w:rFonts w:ascii="Tahoma" w:hAnsi="Tahoma"/>
          <w:sz w:val="20"/>
          <w:szCs w:val="20"/>
        </w:rPr>
        <w:t>………………………………………………………</w:t>
      </w:r>
      <w:r>
        <w:rPr>
          <w:rFonts w:ascii="Tahoma" w:hAnsi="Tahoma"/>
          <w:sz w:val="20"/>
          <w:szCs w:val="20"/>
        </w:rPr>
        <w:t>………………………………………………………………………………………………………………………………………………………………………………………………………………………………………….</w:t>
      </w:r>
    </w:p>
    <w:p w:rsidR="00C15050" w:rsidRDefault="005A130F">
      <w:pPr>
        <w:jc w:val="both"/>
        <w:rPr>
          <w:rFonts w:ascii="Tahoma" w:hAnsi="Tahoma"/>
          <w:sz w:val="20"/>
          <w:szCs w:val="20"/>
        </w:rPr>
      </w:pPr>
      <w:r>
        <w:rPr>
          <w:rFonts w:ascii="Tahoma" w:hAnsi="Tahoma"/>
          <w:sz w:val="20"/>
          <w:szCs w:val="20"/>
        </w:rPr>
        <w:t>10. Pozostałe dokumenty przedłożone w trakcie kontroli</w:t>
      </w:r>
    </w:p>
    <w:p w:rsidR="00C15050" w:rsidRDefault="005A130F">
      <w:pPr>
        <w:jc w:val="both"/>
        <w:rPr>
          <w:rFonts w:ascii="Tahoma" w:hAnsi="Tahoma"/>
          <w:sz w:val="20"/>
          <w:szCs w:val="20"/>
        </w:rPr>
      </w:pPr>
      <w:r>
        <w:rPr>
          <w:rFonts w:ascii="Tahoma" w:hAnsi="Tahoma"/>
          <w:sz w:val="20"/>
          <w:szCs w:val="20"/>
        </w:rPr>
        <w:t>………………………………………………………………………………………………………………………………………………………………………………………………………………………………………………………………………………………………….</w:t>
      </w:r>
    </w:p>
    <w:p w:rsidR="00C15050" w:rsidRDefault="00C15050">
      <w:pPr>
        <w:jc w:val="both"/>
        <w:rPr>
          <w:rFonts w:ascii="Tahoma" w:hAnsi="Tahoma"/>
          <w:sz w:val="20"/>
          <w:szCs w:val="20"/>
        </w:rPr>
      </w:pP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sz w:val="20"/>
          <w:szCs w:val="20"/>
        </w:rPr>
        <w:t>Wnioski:</w:t>
      </w:r>
    </w:p>
    <w:p w:rsidR="00C15050" w:rsidRDefault="005A130F">
      <w:pPr>
        <w:jc w:val="both"/>
        <w:rPr>
          <w:rFonts w:ascii="Tahoma" w:hAnsi="Tahoma"/>
          <w:sz w:val="20"/>
          <w:szCs w:val="20"/>
        </w:rPr>
      </w:pPr>
      <w:r>
        <w:rPr>
          <w:rFonts w:ascii="Tahoma" w:hAnsi="Tahoma"/>
          <w:sz w:val="20"/>
          <w:szCs w:val="20"/>
        </w:rPr>
        <w:t>………………………………………………………………………………………………………………………………………………………………………………………………………………………………………………………………………………………………….</w:t>
      </w:r>
    </w:p>
    <w:p w:rsidR="00C15050" w:rsidRDefault="00C15050">
      <w:pPr>
        <w:jc w:val="both"/>
        <w:rPr>
          <w:rFonts w:ascii="Tahoma" w:hAnsi="Tahoma"/>
          <w:sz w:val="20"/>
          <w:szCs w:val="20"/>
          <w:u w:val="single"/>
        </w:rPr>
      </w:pPr>
    </w:p>
    <w:p w:rsidR="00C15050" w:rsidRDefault="005A130F">
      <w:pPr>
        <w:jc w:val="both"/>
        <w:rPr>
          <w:rFonts w:ascii="Tahoma" w:hAnsi="Tahoma"/>
          <w:sz w:val="20"/>
          <w:szCs w:val="20"/>
        </w:rPr>
      </w:pPr>
      <w:r>
        <w:rPr>
          <w:rFonts w:ascii="Tahoma" w:hAnsi="Tahoma"/>
          <w:b/>
          <w:bCs/>
          <w:sz w:val="20"/>
          <w:szCs w:val="20"/>
        </w:rPr>
        <w:t>Do protokołu załączono następujące dokumenty:</w:t>
      </w:r>
    </w:p>
    <w:p w:rsidR="00C15050" w:rsidRDefault="00C15050">
      <w:pPr>
        <w:jc w:val="both"/>
        <w:rPr>
          <w:rFonts w:ascii="Tahoma" w:hAnsi="Tahoma"/>
          <w:sz w:val="20"/>
          <w:szCs w:val="20"/>
        </w:rPr>
      </w:pPr>
    </w:p>
    <w:p w:rsidR="00C15050" w:rsidRDefault="005A130F">
      <w:pPr>
        <w:numPr>
          <w:ilvl w:val="0"/>
          <w:numId w:val="18"/>
        </w:numPr>
        <w:jc w:val="both"/>
        <w:rPr>
          <w:rFonts w:ascii="Tahoma" w:hAnsi="Tahoma"/>
          <w:sz w:val="20"/>
          <w:szCs w:val="20"/>
        </w:rPr>
      </w:pPr>
      <w:r>
        <w:rPr>
          <w:rFonts w:ascii="Tahoma" w:hAnsi="Tahoma"/>
          <w:sz w:val="20"/>
          <w:szCs w:val="20"/>
        </w:rPr>
        <w:t>Dokumentacja kontroli – ……. (ilość teczek)</w:t>
      </w:r>
    </w:p>
    <w:p w:rsidR="00C15050" w:rsidRDefault="005A130F">
      <w:pPr>
        <w:numPr>
          <w:ilvl w:val="0"/>
          <w:numId w:val="18"/>
        </w:numPr>
        <w:jc w:val="both"/>
        <w:rPr>
          <w:rFonts w:ascii="Tahoma" w:hAnsi="Tahoma"/>
          <w:sz w:val="20"/>
          <w:szCs w:val="20"/>
        </w:rPr>
      </w:pPr>
      <w:r>
        <w:rPr>
          <w:rFonts w:ascii="Tahoma" w:hAnsi="Tahoma"/>
          <w:sz w:val="20"/>
          <w:szCs w:val="20"/>
        </w:rPr>
        <w:t>Imienne upoważnienia do przeprowadzenia kon</w:t>
      </w:r>
      <w:r>
        <w:rPr>
          <w:rFonts w:ascii="Tahoma" w:hAnsi="Tahoma"/>
          <w:sz w:val="20"/>
          <w:szCs w:val="20"/>
        </w:rPr>
        <w:t>troli – szt. …..</w:t>
      </w:r>
    </w:p>
    <w:p w:rsidR="00C15050" w:rsidRDefault="005A130F">
      <w:pPr>
        <w:numPr>
          <w:ilvl w:val="0"/>
          <w:numId w:val="18"/>
        </w:numPr>
        <w:jc w:val="both"/>
        <w:rPr>
          <w:rFonts w:ascii="Tahoma" w:hAnsi="Tahoma"/>
          <w:sz w:val="20"/>
          <w:szCs w:val="20"/>
        </w:rPr>
      </w:pPr>
      <w:r>
        <w:rPr>
          <w:rFonts w:ascii="Tahoma" w:hAnsi="Tahoma"/>
          <w:sz w:val="20"/>
          <w:szCs w:val="20"/>
        </w:rPr>
        <w:t>Nośnik danych  – płyta CD – szt. ………….</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sz w:val="20"/>
          <w:szCs w:val="20"/>
        </w:rPr>
        <w:t>W protokole dokonano następujących skreśleń lub poprawek:</w:t>
      </w:r>
    </w:p>
    <w:p w:rsidR="00C15050" w:rsidRDefault="005A130F">
      <w:pPr>
        <w:jc w:val="both"/>
        <w:rPr>
          <w:rFonts w:ascii="Tahoma" w:hAnsi="Tahoma"/>
          <w:sz w:val="20"/>
          <w:szCs w:val="20"/>
        </w:rPr>
      </w:pPr>
      <w:r>
        <w:rPr>
          <w:rFonts w:ascii="Tahoma" w:hAnsi="Tahoma"/>
          <w:sz w:val="20"/>
          <w:szCs w:val="20"/>
        </w:rPr>
        <w:t>……………………………………………………………………………………………………………………………………………………………………………………………………………………………………………………………………………………………………...</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sz w:val="20"/>
          <w:szCs w:val="20"/>
        </w:rPr>
        <w:t>Zastrzeżenia i uwagi Kontr</w:t>
      </w:r>
      <w:r>
        <w:rPr>
          <w:rFonts w:ascii="Tahoma" w:hAnsi="Tahoma"/>
          <w:sz w:val="20"/>
          <w:szCs w:val="20"/>
        </w:rPr>
        <w:t>olowanego:</w:t>
      </w:r>
    </w:p>
    <w:p w:rsidR="00C15050" w:rsidRDefault="005A130F">
      <w:pPr>
        <w:jc w:val="both"/>
        <w:rPr>
          <w:rFonts w:ascii="Tahoma" w:hAnsi="Tahoma"/>
          <w:sz w:val="20"/>
          <w:szCs w:val="20"/>
        </w:rPr>
      </w:pPr>
      <w:r>
        <w:rPr>
          <w:rFonts w:ascii="Tahoma" w:hAnsi="Tahoma"/>
          <w:sz w:val="20"/>
          <w:szCs w:val="20"/>
        </w:rPr>
        <w:t>…………………………………………………………………………………………………………………………………………………………………………………………………………………………………………………………………………………………………..</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sz w:val="20"/>
          <w:szCs w:val="20"/>
        </w:rPr>
        <w:t>Protokół został odczytany wszystkim osobom obecnym biorącym udział w czynnościach kontrolnych</w:t>
      </w:r>
      <w:r>
        <w:rPr>
          <w:rFonts w:ascii="Tahoma" w:hAnsi="Tahoma"/>
          <w:sz w:val="20"/>
          <w:szCs w:val="20"/>
        </w:rPr>
        <w:br/>
        <w:t>i zostaje podpisany:</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sz w:val="20"/>
          <w:szCs w:val="20"/>
        </w:rPr>
        <w:t xml:space="preserve">……………………………………, </w:t>
      </w:r>
      <w:r>
        <w:rPr>
          <w:rFonts w:ascii="Tahoma" w:hAnsi="Tahoma"/>
          <w:sz w:val="20"/>
          <w:szCs w:val="20"/>
        </w:rPr>
        <w:t>dnia………………………………..</w:t>
      </w:r>
    </w:p>
    <w:p w:rsidR="00C15050" w:rsidRDefault="00C15050">
      <w:pPr>
        <w:jc w:val="both"/>
        <w:rPr>
          <w:rFonts w:ascii="Tahoma" w:hAnsi="Tahoma"/>
          <w:sz w:val="20"/>
          <w:szCs w:val="20"/>
          <w:u w:val="single"/>
        </w:rPr>
      </w:pPr>
    </w:p>
    <w:p w:rsidR="00C15050" w:rsidRDefault="00C15050">
      <w:pPr>
        <w:jc w:val="both"/>
        <w:rPr>
          <w:rFonts w:ascii="Tahoma" w:hAnsi="Tahoma"/>
          <w:sz w:val="20"/>
          <w:szCs w:val="20"/>
        </w:rPr>
      </w:pP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b/>
          <w:bCs/>
          <w:sz w:val="20"/>
          <w:szCs w:val="20"/>
        </w:rPr>
        <w:t>Kontrolujący:</w:t>
      </w:r>
    </w:p>
    <w:p w:rsidR="00C15050" w:rsidRDefault="005A130F">
      <w:pPr>
        <w:pStyle w:val="Akapitzlist"/>
        <w:spacing w:line="480" w:lineRule="auto"/>
        <w:ind w:left="0"/>
        <w:jc w:val="both"/>
        <w:rPr>
          <w:rFonts w:ascii="Tahoma" w:hAnsi="Tahoma"/>
          <w:sz w:val="20"/>
          <w:szCs w:val="20"/>
        </w:rPr>
      </w:pPr>
      <w:r>
        <w:rPr>
          <w:rFonts w:ascii="Tahoma" w:hAnsi="Tahoma"/>
          <w:sz w:val="20"/>
          <w:szCs w:val="20"/>
        </w:rPr>
        <w:t>1……………………………………………………………………………………………….</w:t>
      </w:r>
    </w:p>
    <w:p w:rsidR="00C15050" w:rsidRDefault="005A130F">
      <w:pPr>
        <w:pStyle w:val="Akapitzlist"/>
        <w:spacing w:line="480" w:lineRule="auto"/>
        <w:ind w:left="0"/>
        <w:jc w:val="both"/>
        <w:rPr>
          <w:rFonts w:ascii="Tahoma" w:hAnsi="Tahoma"/>
          <w:sz w:val="20"/>
          <w:szCs w:val="20"/>
        </w:rPr>
      </w:pPr>
      <w:r>
        <w:rPr>
          <w:rFonts w:ascii="Tahoma" w:hAnsi="Tahoma"/>
          <w:sz w:val="20"/>
          <w:szCs w:val="20"/>
        </w:rPr>
        <w:t>2……………………………………………………………………………………………….</w:t>
      </w:r>
    </w:p>
    <w:p w:rsidR="00C15050" w:rsidRDefault="005A130F">
      <w:pPr>
        <w:jc w:val="both"/>
        <w:rPr>
          <w:rFonts w:ascii="Tahoma" w:hAnsi="Tahoma"/>
          <w:sz w:val="20"/>
          <w:szCs w:val="20"/>
        </w:rPr>
      </w:pPr>
      <w:r>
        <w:rPr>
          <w:rFonts w:ascii="Tahoma" w:hAnsi="Tahoma"/>
          <w:b/>
          <w:bCs/>
          <w:sz w:val="20"/>
          <w:szCs w:val="20"/>
        </w:rPr>
        <w:t>Kontrolowany:</w:t>
      </w:r>
    </w:p>
    <w:p w:rsidR="00C15050" w:rsidRDefault="00C15050">
      <w:pPr>
        <w:jc w:val="both"/>
        <w:rPr>
          <w:rFonts w:ascii="Tahoma" w:hAnsi="Tahoma"/>
          <w:sz w:val="20"/>
          <w:szCs w:val="20"/>
          <w:u w:val="single"/>
        </w:rPr>
      </w:pPr>
    </w:p>
    <w:p w:rsidR="00C15050" w:rsidRDefault="005A130F">
      <w:pPr>
        <w:pStyle w:val="Akapitzlist"/>
        <w:ind w:left="0"/>
        <w:jc w:val="both"/>
        <w:rPr>
          <w:rFonts w:ascii="Tahoma" w:hAnsi="Tahoma"/>
          <w:sz w:val="20"/>
          <w:szCs w:val="20"/>
        </w:rPr>
      </w:pPr>
      <w:r>
        <w:rPr>
          <w:rFonts w:ascii="Tahoma" w:hAnsi="Tahoma"/>
          <w:sz w:val="20"/>
          <w:szCs w:val="20"/>
        </w:rPr>
        <w:t>1 ……………………………………………………………………………………………...</w:t>
      </w:r>
    </w:p>
    <w:p w:rsidR="00C15050" w:rsidRDefault="00C15050">
      <w:pPr>
        <w:jc w:val="both"/>
        <w:rPr>
          <w:rFonts w:ascii="Tahoma" w:hAnsi="Tahoma"/>
          <w:sz w:val="20"/>
          <w:szCs w:val="20"/>
          <w:u w:val="single"/>
        </w:rPr>
      </w:pPr>
    </w:p>
    <w:p w:rsidR="00C15050" w:rsidRDefault="005A130F">
      <w:pPr>
        <w:jc w:val="both"/>
        <w:rPr>
          <w:rFonts w:ascii="Tahoma" w:hAnsi="Tahoma"/>
          <w:sz w:val="20"/>
          <w:szCs w:val="20"/>
        </w:rPr>
      </w:pPr>
      <w:r>
        <w:rPr>
          <w:rFonts w:ascii="Tahoma" w:hAnsi="Tahoma"/>
          <w:b/>
          <w:bCs/>
          <w:sz w:val="20"/>
          <w:szCs w:val="20"/>
        </w:rPr>
        <w:t>Kontrolowany odmówił podpisania protokołu:</w:t>
      </w:r>
    </w:p>
    <w:p w:rsidR="00C15050" w:rsidRDefault="005A130F">
      <w:pPr>
        <w:jc w:val="both"/>
        <w:rPr>
          <w:rFonts w:ascii="Tahoma" w:hAnsi="Tahoma"/>
          <w:sz w:val="20"/>
          <w:szCs w:val="20"/>
        </w:rPr>
      </w:pPr>
      <w:r>
        <w:rPr>
          <w:rFonts w:ascii="Tahoma" w:hAnsi="Tahoma"/>
          <w:sz w:val="20"/>
          <w:szCs w:val="20"/>
        </w:rPr>
        <w:t>…………………………………………………………………………………………………………………………………………………………………………………………………………………………………………………………………………………………………..</w:t>
      </w:r>
    </w:p>
    <w:p w:rsidR="00C15050" w:rsidRDefault="00C15050">
      <w:pPr>
        <w:jc w:val="both"/>
        <w:rPr>
          <w:rFonts w:ascii="Tahoma" w:hAnsi="Tahoma"/>
          <w:sz w:val="20"/>
          <w:szCs w:val="20"/>
          <w:u w:val="single"/>
        </w:rPr>
      </w:pPr>
    </w:p>
    <w:p w:rsidR="00C15050" w:rsidRDefault="005A130F">
      <w:pPr>
        <w:jc w:val="both"/>
        <w:rPr>
          <w:rFonts w:ascii="Tahoma" w:hAnsi="Tahoma"/>
          <w:sz w:val="20"/>
          <w:szCs w:val="20"/>
        </w:rPr>
      </w:pPr>
      <w:r>
        <w:rPr>
          <w:rFonts w:ascii="Tahoma" w:hAnsi="Tahoma"/>
          <w:b/>
          <w:bCs/>
          <w:sz w:val="20"/>
          <w:szCs w:val="20"/>
        </w:rPr>
        <w:t>Podpisy pozostałych osób biorących udział w kontroli:</w:t>
      </w:r>
    </w:p>
    <w:p w:rsidR="00C15050" w:rsidRDefault="00C15050">
      <w:pPr>
        <w:jc w:val="both"/>
        <w:rPr>
          <w:rFonts w:ascii="Tahoma" w:hAnsi="Tahoma"/>
          <w:sz w:val="20"/>
          <w:szCs w:val="20"/>
          <w:u w:val="single"/>
        </w:rPr>
      </w:pPr>
    </w:p>
    <w:p w:rsidR="00C15050" w:rsidRDefault="005A130F">
      <w:pPr>
        <w:pStyle w:val="Akapitzlist"/>
        <w:spacing w:line="480" w:lineRule="auto"/>
        <w:ind w:left="0"/>
        <w:jc w:val="both"/>
        <w:rPr>
          <w:rFonts w:ascii="Tahoma" w:hAnsi="Tahoma"/>
          <w:sz w:val="20"/>
          <w:szCs w:val="20"/>
        </w:rPr>
      </w:pPr>
      <w:r>
        <w:rPr>
          <w:rFonts w:ascii="Tahoma" w:hAnsi="Tahoma"/>
          <w:sz w:val="20"/>
          <w:szCs w:val="20"/>
        </w:rPr>
        <w:t>1…………………………………………………………………………</w:t>
      </w:r>
    </w:p>
    <w:p w:rsidR="00C15050" w:rsidRDefault="005A130F">
      <w:pPr>
        <w:pStyle w:val="Akapitzlist"/>
        <w:spacing w:line="480" w:lineRule="auto"/>
        <w:ind w:left="0"/>
        <w:jc w:val="both"/>
        <w:rPr>
          <w:rFonts w:ascii="Tahoma" w:hAnsi="Tahoma"/>
          <w:sz w:val="20"/>
          <w:szCs w:val="20"/>
        </w:rPr>
      </w:pPr>
      <w:r>
        <w:rPr>
          <w:rFonts w:ascii="Tahoma" w:hAnsi="Tahoma"/>
          <w:sz w:val="20"/>
          <w:szCs w:val="20"/>
        </w:rPr>
        <w:t>2…………………………………………………………………………</w:t>
      </w:r>
    </w:p>
    <w:p w:rsidR="00C15050" w:rsidRDefault="00C15050">
      <w:pPr>
        <w:pStyle w:val="Akapitzlist"/>
        <w:spacing w:line="480" w:lineRule="auto"/>
        <w:ind w:left="644"/>
        <w:jc w:val="both"/>
        <w:rPr>
          <w:rFonts w:ascii="Tahoma" w:hAnsi="Tahoma"/>
          <w:sz w:val="20"/>
          <w:szCs w:val="20"/>
          <w:u w:val="single"/>
        </w:rPr>
      </w:pPr>
    </w:p>
    <w:p w:rsidR="00C15050" w:rsidRDefault="005A130F">
      <w:pPr>
        <w:jc w:val="both"/>
        <w:rPr>
          <w:rFonts w:ascii="Tahoma" w:hAnsi="Tahoma"/>
          <w:sz w:val="20"/>
          <w:szCs w:val="20"/>
        </w:rPr>
      </w:pPr>
      <w:r>
        <w:rPr>
          <w:rFonts w:ascii="Tahoma" w:hAnsi="Tahoma"/>
          <w:sz w:val="20"/>
          <w:szCs w:val="20"/>
        </w:rPr>
        <w:t xml:space="preserve">Protokół kontroli został </w:t>
      </w:r>
      <w:r>
        <w:rPr>
          <w:rFonts w:ascii="Tahoma" w:hAnsi="Tahoma"/>
          <w:sz w:val="20"/>
          <w:szCs w:val="20"/>
        </w:rPr>
        <w:t>sporządzony w dwóch jednobrzmiących egzemplarzach, po jednym dla każdej ze stron. Jeden egzemplarz został przekazany kontrolowanemu, co zostaje potwierdzone własnoręcznym podpisem kontrolowanego.</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sz w:val="20"/>
          <w:szCs w:val="20"/>
        </w:rPr>
        <w:t>…………………………………………………………………………………………………</w:t>
      </w:r>
    </w:p>
    <w:p w:rsidR="00C15050" w:rsidRDefault="00C15050">
      <w:pPr>
        <w:jc w:val="both"/>
        <w:rPr>
          <w:rFonts w:ascii="Tahoma" w:hAnsi="Tahoma"/>
          <w:sz w:val="20"/>
          <w:szCs w:val="20"/>
        </w:rPr>
      </w:pPr>
    </w:p>
    <w:p w:rsidR="00C15050" w:rsidRDefault="005A130F">
      <w:pPr>
        <w:jc w:val="both"/>
        <w:rPr>
          <w:rFonts w:ascii="Tahoma" w:hAnsi="Tahoma"/>
          <w:sz w:val="20"/>
          <w:szCs w:val="20"/>
        </w:rPr>
      </w:pPr>
      <w:r>
        <w:rPr>
          <w:rFonts w:ascii="Tahoma" w:hAnsi="Tahoma"/>
          <w:sz w:val="20"/>
          <w:szCs w:val="20"/>
        </w:rPr>
        <w:t>Protokół zawiera…………</w:t>
      </w:r>
      <w:r>
        <w:rPr>
          <w:rFonts w:ascii="Tahoma" w:hAnsi="Tahoma"/>
          <w:sz w:val="20"/>
          <w:szCs w:val="20"/>
        </w:rPr>
        <w:t>.. kolejno ponumerowanych stron.</w:t>
      </w:r>
    </w:p>
    <w:p w:rsidR="00C15050" w:rsidRDefault="00C15050">
      <w:pPr>
        <w:rPr>
          <w:rFonts w:ascii="Tahoma" w:hAnsi="Tahoma"/>
          <w:sz w:val="20"/>
          <w:szCs w:val="20"/>
        </w:rPr>
      </w:pPr>
    </w:p>
    <w:p w:rsidR="00C15050" w:rsidRDefault="00C15050">
      <w:pPr>
        <w:rPr>
          <w:rFonts w:ascii="Tahoma" w:hAnsi="Tahoma"/>
          <w:sz w:val="20"/>
          <w:szCs w:val="20"/>
        </w:rPr>
      </w:pPr>
    </w:p>
    <w:p w:rsidR="00C15050" w:rsidRDefault="005A130F">
      <w:pPr>
        <w:rPr>
          <w:rFonts w:ascii="Tahoma" w:hAnsi="Tahoma"/>
          <w:sz w:val="20"/>
          <w:szCs w:val="20"/>
        </w:rPr>
      </w:pPr>
      <w:r>
        <w:rPr>
          <w:rFonts w:ascii="Tahoma" w:hAnsi="Tahoma"/>
          <w:sz w:val="20"/>
          <w:szCs w:val="20"/>
        </w:rPr>
        <w:t>Protokół sporządził:</w:t>
      </w:r>
    </w:p>
    <w:p w:rsidR="00C15050" w:rsidRDefault="005A130F">
      <w:pPr>
        <w:rPr>
          <w:rFonts w:ascii="Tahoma" w:hAnsi="Tahoma"/>
          <w:sz w:val="20"/>
          <w:szCs w:val="20"/>
        </w:rPr>
      </w:pPr>
      <w:r>
        <w:rPr>
          <w:rFonts w:ascii="Tahoma" w:hAnsi="Tahoma"/>
          <w:sz w:val="20"/>
          <w:szCs w:val="20"/>
        </w:rPr>
        <w:t>………………………………………………</w:t>
      </w:r>
    </w:p>
    <w:p w:rsidR="00C15050" w:rsidRDefault="00C15050">
      <w:pPr>
        <w:pStyle w:val="NormalnyWeb"/>
        <w:spacing w:before="102" w:beforeAutospacing="0" w:after="102"/>
        <w:jc w:val="center"/>
        <w:rPr>
          <w:rFonts w:ascii="Tahoma" w:hAnsi="Tahoma"/>
          <w:sz w:val="20"/>
          <w:szCs w:val="20"/>
        </w:rPr>
      </w:pPr>
    </w:p>
    <w:sectPr w:rsidR="00C15050">
      <w:type w:val="continuous"/>
      <w:pgSz w:w="11906" w:h="16838"/>
      <w:pgMar w:top="1417" w:right="1417" w:bottom="1417" w:left="1417"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Mono">
    <w:altName w:val="Courier New"/>
    <w:panose1 w:val="02070409020205020404"/>
    <w:charset w:val="EE"/>
    <w:family w:val="modern"/>
    <w:pitch w:val="fixed"/>
    <w:sig w:usb0="E0000AFF" w:usb1="400078FF" w:usb2="00000001" w:usb3="00000000" w:csb0="000001B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A68F3"/>
    <w:multiLevelType w:val="multilevel"/>
    <w:tmpl w:val="064CEBC4"/>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66050A9"/>
    <w:multiLevelType w:val="multilevel"/>
    <w:tmpl w:val="63DA017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148744CC"/>
    <w:multiLevelType w:val="multilevel"/>
    <w:tmpl w:val="181E9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15285C83"/>
    <w:multiLevelType w:val="multilevel"/>
    <w:tmpl w:val="C2D0539C"/>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7A835DA"/>
    <w:multiLevelType w:val="multilevel"/>
    <w:tmpl w:val="49E8C2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C5C3CC9"/>
    <w:multiLevelType w:val="multilevel"/>
    <w:tmpl w:val="56AEA3B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390F3DE3"/>
    <w:multiLevelType w:val="multilevel"/>
    <w:tmpl w:val="ED323E0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3B96359A"/>
    <w:multiLevelType w:val="multilevel"/>
    <w:tmpl w:val="1346EB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BAB49B2"/>
    <w:multiLevelType w:val="multilevel"/>
    <w:tmpl w:val="CA98E39E"/>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9" w15:restartNumberingAfterBreak="0">
    <w:nsid w:val="41324ED9"/>
    <w:multiLevelType w:val="multilevel"/>
    <w:tmpl w:val="3E78D48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6157233D"/>
    <w:multiLevelType w:val="multilevel"/>
    <w:tmpl w:val="163EA9B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64D92C44"/>
    <w:multiLevelType w:val="multilevel"/>
    <w:tmpl w:val="C76C0D7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69971FF1"/>
    <w:multiLevelType w:val="multilevel"/>
    <w:tmpl w:val="2D12691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6A9C2EDC"/>
    <w:multiLevelType w:val="multilevel"/>
    <w:tmpl w:val="C8FAAB30"/>
    <w:lvl w:ilvl="0">
      <w:start w:val="1"/>
      <w:numFmt w:val="decimal"/>
      <w:lvlText w:val="%1."/>
      <w:lvlJc w:val="left"/>
      <w:pPr>
        <w:tabs>
          <w:tab w:val="num" w:pos="833"/>
        </w:tabs>
        <w:ind w:left="833" w:hanging="360"/>
      </w:pPr>
    </w:lvl>
    <w:lvl w:ilvl="1">
      <w:start w:val="1"/>
      <w:numFmt w:val="decimal"/>
      <w:lvlText w:val="%2."/>
      <w:lvlJc w:val="left"/>
      <w:pPr>
        <w:tabs>
          <w:tab w:val="num" w:pos="1193"/>
        </w:tabs>
        <w:ind w:left="1193" w:hanging="360"/>
      </w:pPr>
    </w:lvl>
    <w:lvl w:ilvl="2">
      <w:start w:val="1"/>
      <w:numFmt w:val="decimal"/>
      <w:lvlText w:val="%3."/>
      <w:lvlJc w:val="left"/>
      <w:pPr>
        <w:tabs>
          <w:tab w:val="num" w:pos="1553"/>
        </w:tabs>
        <w:ind w:left="1553" w:hanging="360"/>
      </w:pPr>
    </w:lvl>
    <w:lvl w:ilvl="3">
      <w:start w:val="1"/>
      <w:numFmt w:val="decimal"/>
      <w:lvlText w:val="%4."/>
      <w:lvlJc w:val="left"/>
      <w:pPr>
        <w:tabs>
          <w:tab w:val="num" w:pos="1913"/>
        </w:tabs>
        <w:ind w:left="1913" w:hanging="360"/>
      </w:pPr>
    </w:lvl>
    <w:lvl w:ilvl="4">
      <w:start w:val="1"/>
      <w:numFmt w:val="decimal"/>
      <w:lvlText w:val="%5."/>
      <w:lvlJc w:val="left"/>
      <w:pPr>
        <w:tabs>
          <w:tab w:val="num" w:pos="2273"/>
        </w:tabs>
        <w:ind w:left="2273" w:hanging="360"/>
      </w:pPr>
    </w:lvl>
    <w:lvl w:ilvl="5">
      <w:start w:val="1"/>
      <w:numFmt w:val="decimal"/>
      <w:lvlText w:val="%6."/>
      <w:lvlJc w:val="left"/>
      <w:pPr>
        <w:tabs>
          <w:tab w:val="num" w:pos="2633"/>
        </w:tabs>
        <w:ind w:left="2633" w:hanging="360"/>
      </w:pPr>
    </w:lvl>
    <w:lvl w:ilvl="6">
      <w:start w:val="1"/>
      <w:numFmt w:val="decimal"/>
      <w:lvlText w:val="%7."/>
      <w:lvlJc w:val="left"/>
      <w:pPr>
        <w:tabs>
          <w:tab w:val="num" w:pos="2993"/>
        </w:tabs>
        <w:ind w:left="2993" w:hanging="360"/>
      </w:pPr>
    </w:lvl>
    <w:lvl w:ilvl="7">
      <w:start w:val="1"/>
      <w:numFmt w:val="decimal"/>
      <w:lvlText w:val="%8."/>
      <w:lvlJc w:val="left"/>
      <w:pPr>
        <w:tabs>
          <w:tab w:val="num" w:pos="3353"/>
        </w:tabs>
        <w:ind w:left="3353" w:hanging="360"/>
      </w:pPr>
    </w:lvl>
    <w:lvl w:ilvl="8">
      <w:start w:val="1"/>
      <w:numFmt w:val="decimal"/>
      <w:lvlText w:val="%9."/>
      <w:lvlJc w:val="left"/>
      <w:pPr>
        <w:tabs>
          <w:tab w:val="num" w:pos="3713"/>
        </w:tabs>
        <w:ind w:left="3713" w:hanging="360"/>
      </w:pPr>
    </w:lvl>
  </w:abstractNum>
  <w:abstractNum w:abstractNumId="14" w15:restartNumberingAfterBreak="0">
    <w:nsid w:val="6CE319F1"/>
    <w:multiLevelType w:val="multilevel"/>
    <w:tmpl w:val="E93E8D5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724B081D"/>
    <w:multiLevelType w:val="multilevel"/>
    <w:tmpl w:val="E800CEA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73A546FE"/>
    <w:multiLevelType w:val="multilevel"/>
    <w:tmpl w:val="8EE08FD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15:restartNumberingAfterBreak="0">
    <w:nsid w:val="7BA07231"/>
    <w:multiLevelType w:val="multilevel"/>
    <w:tmpl w:val="381E66BE"/>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8" w15:restartNumberingAfterBreak="0">
    <w:nsid w:val="7BDE5336"/>
    <w:multiLevelType w:val="multilevel"/>
    <w:tmpl w:val="EBFCE71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num w:numId="1">
    <w:abstractNumId w:val="7"/>
  </w:num>
  <w:num w:numId="2">
    <w:abstractNumId w:val="9"/>
  </w:num>
  <w:num w:numId="3">
    <w:abstractNumId w:val="15"/>
  </w:num>
  <w:num w:numId="4">
    <w:abstractNumId w:val="6"/>
  </w:num>
  <w:num w:numId="5">
    <w:abstractNumId w:val="10"/>
  </w:num>
  <w:num w:numId="6">
    <w:abstractNumId w:val="5"/>
  </w:num>
  <w:num w:numId="7">
    <w:abstractNumId w:val="14"/>
  </w:num>
  <w:num w:numId="8">
    <w:abstractNumId w:val="17"/>
  </w:num>
  <w:num w:numId="9">
    <w:abstractNumId w:val="18"/>
  </w:num>
  <w:num w:numId="10">
    <w:abstractNumId w:val="3"/>
  </w:num>
  <w:num w:numId="11">
    <w:abstractNumId w:val="0"/>
  </w:num>
  <w:num w:numId="12">
    <w:abstractNumId w:val="8"/>
  </w:num>
  <w:num w:numId="13">
    <w:abstractNumId w:val="12"/>
  </w:num>
  <w:num w:numId="14">
    <w:abstractNumId w:val="4"/>
  </w:num>
  <w:num w:numId="15">
    <w:abstractNumId w:val="1"/>
  </w:num>
  <w:num w:numId="16">
    <w:abstractNumId w:val="13"/>
  </w:num>
  <w:num w:numId="17">
    <w:abstractNumId w:val="16"/>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050"/>
    <w:rsid w:val="005A130F"/>
    <w:rsid w:val="006A5988"/>
    <w:rsid w:val="00842FD8"/>
    <w:rsid w:val="00A51D5A"/>
    <w:rsid w:val="00BF7B9B"/>
    <w:rsid w:val="00C07AB2"/>
    <w:rsid w:val="00C15050"/>
    <w:rsid w:val="00EA73AF"/>
    <w:rsid w:val="00F731FE"/>
    <w:rsid w:val="00F74DD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60E5B2-C8D9-421F-8690-0978EF3D7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4658"/>
    <w:rPr>
      <w:rFonts w:ascii="Times New Roman" w:eastAsia="Times New Roman" w:hAnsi="Times New Roman" w:cs="Times New Roman"/>
      <w:sz w:val="24"/>
      <w:szCs w:val="24"/>
      <w:lang w:eastAsia="pl-PL"/>
    </w:rPr>
  </w:style>
  <w:style w:type="paragraph" w:styleId="Nagwek3">
    <w:name w:val="heading 3"/>
    <w:basedOn w:val="Nagwek"/>
    <w:next w:val="Tekstpodstawowy"/>
    <w:qFormat/>
    <w:pPr>
      <w:spacing w:before="140"/>
      <w:outlineLvl w:val="2"/>
    </w:pPr>
    <w:rPr>
      <w:rFonts w:ascii="Liberation Serif" w:eastAsia="Segoe UI" w:hAnsi="Liberation Serif" w:cs="Tahoma"/>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qFormat/>
  </w:style>
  <w:style w:type="character" w:customStyle="1" w:styleId="Znakiwypunktowania">
    <w:name w:val="Znaki wypunktowania"/>
    <w:qFormat/>
    <w:rPr>
      <w:rFonts w:ascii="OpenSymbol" w:eastAsia="OpenSymbol" w:hAnsi="OpenSymbol" w:cs="OpenSymbol"/>
    </w:rPr>
  </w:style>
  <w:style w:type="character" w:styleId="Hipercze">
    <w:name w:val="Hyperlink"/>
    <w:rPr>
      <w:color w:val="000080"/>
      <w:u w:val="single"/>
    </w:rPr>
  </w:style>
  <w:style w:type="paragraph" w:styleId="Nagwek">
    <w:name w:val="header"/>
    <w:basedOn w:val="Normalny"/>
    <w:next w:val="Tekstpodstawowy"/>
    <w:qFormat/>
    <w:pPr>
      <w:keepNext/>
      <w:spacing w:before="240" w:after="120"/>
    </w:pPr>
    <w:rPr>
      <w:rFonts w:ascii="Liberation Sans" w:eastAsia="Microsoft YaHei" w:hAnsi="Liberation Sans" w:cs="Lucida Sans"/>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Normalny"/>
    <w:qFormat/>
    <w:pPr>
      <w:suppressLineNumbers/>
    </w:pPr>
    <w:rPr>
      <w:rFonts w:cs="Lucida Sans"/>
    </w:rPr>
  </w:style>
  <w:style w:type="paragraph" w:styleId="NormalnyWeb">
    <w:name w:val="Normal (Web)"/>
    <w:basedOn w:val="Normalny"/>
    <w:semiHidden/>
    <w:unhideWhenUsed/>
    <w:qFormat/>
    <w:rsid w:val="009B038A"/>
    <w:pPr>
      <w:spacing w:beforeAutospacing="1" w:after="119"/>
    </w:pPr>
  </w:style>
  <w:style w:type="paragraph" w:styleId="Akapitzlist">
    <w:name w:val="List Paragraph"/>
    <w:basedOn w:val="Normalny"/>
    <w:uiPriority w:val="34"/>
    <w:qFormat/>
    <w:rsid w:val="00A94658"/>
    <w:pPr>
      <w:ind w:left="720"/>
      <w:contextualSpacing/>
    </w:pPr>
  </w:style>
  <w:style w:type="paragraph" w:customStyle="1" w:styleId="Tekstwstpniesformatowany">
    <w:name w:val="Tekst wstępnie sformatowany"/>
    <w:basedOn w:val="Normalny"/>
    <w:qFormat/>
    <w:rPr>
      <w:rFonts w:ascii="Liberation Mono" w:eastAsia="Liberation Mono" w:hAnsi="Liberation Mono" w:cs="Liberation Mono"/>
      <w:sz w:val="20"/>
      <w:szCs w:val="20"/>
    </w:rPr>
  </w:style>
  <w:style w:type="paragraph" w:styleId="Tekstdymka">
    <w:name w:val="Balloon Text"/>
    <w:basedOn w:val="Normalny"/>
    <w:link w:val="TekstdymkaZnak"/>
    <w:uiPriority w:val="99"/>
    <w:semiHidden/>
    <w:unhideWhenUsed/>
    <w:rsid w:val="00BF7B9B"/>
    <w:rPr>
      <w:rFonts w:ascii="Segoe UI" w:hAnsi="Segoe UI" w:cs="Segoe UI"/>
      <w:sz w:val="18"/>
      <w:szCs w:val="18"/>
    </w:rPr>
  </w:style>
  <w:style w:type="character" w:customStyle="1" w:styleId="TekstdymkaZnak">
    <w:name w:val="Tekst dymka Znak"/>
    <w:basedOn w:val="Domylnaczcionkaakapitu"/>
    <w:link w:val="Tekstdymka"/>
    <w:uiPriority w:val="99"/>
    <w:semiHidden/>
    <w:rsid w:val="00BF7B9B"/>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https://sip.lex.pl/" TargetMode="External"/><Relationship Id="rId39" Type="http://schemas.openxmlformats.org/officeDocument/2006/relationships/hyperlink" Target="https://sip.lex.pl/" TargetMode="External"/><Relationship Id="rId21" Type="http://schemas.openxmlformats.org/officeDocument/2006/relationships/hyperlink" Target="https://sip.lex.pl/" TargetMode="External"/><Relationship Id="rId34" Type="http://schemas.openxmlformats.org/officeDocument/2006/relationships/hyperlink" Target="https://sip.lex.pl/" TargetMode="External"/><Relationship Id="rId42" Type="http://schemas.openxmlformats.org/officeDocument/2006/relationships/hyperlink" Target="https://sip.lex.pl/" TargetMode="External"/><Relationship Id="rId47" Type="http://schemas.openxmlformats.org/officeDocument/2006/relationships/hyperlink" Target="https://sip.lex.pl/" TargetMode="External"/><Relationship Id="rId50" Type="http://schemas.openxmlformats.org/officeDocument/2006/relationships/hyperlink" Target="https://sip.lex.pl/" TargetMode="External"/><Relationship Id="rId55" Type="http://schemas.openxmlformats.org/officeDocument/2006/relationships/hyperlink" Target="https://sip.lex.pl/" TargetMode="External"/><Relationship Id="rId63" Type="http://schemas.openxmlformats.org/officeDocument/2006/relationships/hyperlink" Target="https://sip.lex.pl/" TargetMode="External"/><Relationship Id="rId68" Type="http://schemas.openxmlformats.org/officeDocument/2006/relationships/hyperlink" Target="https://sip.lex.pl/" TargetMode="External"/><Relationship Id="rId7" Type="http://schemas.openxmlformats.org/officeDocument/2006/relationships/hyperlink" Target="https://sip.lex.pl/" TargetMode="External"/><Relationship Id="rId71"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29" Type="http://schemas.openxmlformats.org/officeDocument/2006/relationships/hyperlink" Target="https://sip.lex.pl/" TargetMode="External"/><Relationship Id="rId11" Type="http://schemas.openxmlformats.org/officeDocument/2006/relationships/hyperlink" Target="https://sip.lex.pl/" TargetMode="External"/><Relationship Id="rId24" Type="http://schemas.openxmlformats.org/officeDocument/2006/relationships/hyperlink" Target="https://sip.lex.pl/" TargetMode="External"/><Relationship Id="rId32" Type="http://schemas.openxmlformats.org/officeDocument/2006/relationships/hyperlink" Target="https://sip.lex.pl/" TargetMode="External"/><Relationship Id="rId37" Type="http://schemas.openxmlformats.org/officeDocument/2006/relationships/hyperlink" Target="https://sip.lex.pl/" TargetMode="External"/><Relationship Id="rId40" Type="http://schemas.openxmlformats.org/officeDocument/2006/relationships/hyperlink" Target="https://sip.lex.pl/" TargetMode="External"/><Relationship Id="rId45" Type="http://schemas.openxmlformats.org/officeDocument/2006/relationships/hyperlink" Target="https://sip.lex.pl/" TargetMode="External"/><Relationship Id="rId53" Type="http://schemas.openxmlformats.org/officeDocument/2006/relationships/hyperlink" Target="https://sip.lex.pl/" TargetMode="External"/><Relationship Id="rId58" Type="http://schemas.openxmlformats.org/officeDocument/2006/relationships/hyperlink" Target="https://sip.lex.pl/" TargetMode="External"/><Relationship Id="rId66" Type="http://schemas.openxmlformats.org/officeDocument/2006/relationships/hyperlink" Target="https://sip.lex.pl/"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sip.lex.pl/" TargetMode="External"/><Relationship Id="rId28" Type="http://schemas.openxmlformats.org/officeDocument/2006/relationships/hyperlink" Target="https://sip.lex.pl/" TargetMode="External"/><Relationship Id="rId36" Type="http://schemas.openxmlformats.org/officeDocument/2006/relationships/hyperlink" Target="https://sip.lex.pl/" TargetMode="External"/><Relationship Id="rId49" Type="http://schemas.openxmlformats.org/officeDocument/2006/relationships/hyperlink" Target="https://sip.lex.pl/" TargetMode="External"/><Relationship Id="rId57" Type="http://schemas.openxmlformats.org/officeDocument/2006/relationships/hyperlink" Target="https://sip.lex.pl/" TargetMode="External"/><Relationship Id="rId61" Type="http://schemas.openxmlformats.org/officeDocument/2006/relationships/hyperlink" Target="https://sip.lex.pl/" TargetMode="External"/><Relationship Id="rId10" Type="http://schemas.openxmlformats.org/officeDocument/2006/relationships/hyperlink" Target="https://sip.lex.pl/" TargetMode="External"/><Relationship Id="rId19" Type="http://schemas.openxmlformats.org/officeDocument/2006/relationships/hyperlink" Target="https://sip.lex.pl/" TargetMode="External"/><Relationship Id="rId31" Type="http://schemas.openxmlformats.org/officeDocument/2006/relationships/hyperlink" Target="https://sip.lex.pl/" TargetMode="External"/><Relationship Id="rId44" Type="http://schemas.openxmlformats.org/officeDocument/2006/relationships/hyperlink" Target="https://sip.lex.pl/" TargetMode="External"/><Relationship Id="rId52" Type="http://schemas.openxmlformats.org/officeDocument/2006/relationships/hyperlink" Target="https://sip.lex.pl/" TargetMode="External"/><Relationship Id="rId60" Type="http://schemas.openxmlformats.org/officeDocument/2006/relationships/hyperlink" Target="https://sip.lex.pl/" TargetMode="External"/><Relationship Id="rId65" Type="http://schemas.openxmlformats.org/officeDocument/2006/relationships/hyperlink" Target="https://sip.lex.pl/"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hyperlink" Target="https://sip.lex.pl/" TargetMode="External"/><Relationship Id="rId30" Type="http://schemas.openxmlformats.org/officeDocument/2006/relationships/hyperlink" Target="https://sip.lex.pl/" TargetMode="External"/><Relationship Id="rId35" Type="http://schemas.openxmlformats.org/officeDocument/2006/relationships/hyperlink" Target="https://sip.lex.pl/" TargetMode="External"/><Relationship Id="rId43" Type="http://schemas.openxmlformats.org/officeDocument/2006/relationships/hyperlink" Target="https://sip.lex.pl/" TargetMode="External"/><Relationship Id="rId48" Type="http://schemas.openxmlformats.org/officeDocument/2006/relationships/hyperlink" Target="https://sip.lex.pl/" TargetMode="External"/><Relationship Id="rId56" Type="http://schemas.openxmlformats.org/officeDocument/2006/relationships/hyperlink" Target="https://sip.lex.pl/" TargetMode="External"/><Relationship Id="rId64" Type="http://schemas.openxmlformats.org/officeDocument/2006/relationships/hyperlink" Target="https://sip.lex.pl/" TargetMode="External"/><Relationship Id="rId69" Type="http://schemas.openxmlformats.org/officeDocument/2006/relationships/hyperlink" Target="https://sip.lex.pl/" TargetMode="External"/><Relationship Id="rId8" Type="http://schemas.openxmlformats.org/officeDocument/2006/relationships/hyperlink" Target="https://sip.lex.pl/" TargetMode="External"/><Relationship Id="rId51" Type="http://schemas.openxmlformats.org/officeDocument/2006/relationships/hyperlink" Target="https://sip.lex.pl/" TargetMode="External"/><Relationship Id="rId72" Type="http://schemas.openxmlformats.org/officeDocument/2006/relationships/hyperlink" Target="https://sip.lex.pl/" TargetMode="External"/><Relationship Id="rId3" Type="http://schemas.openxmlformats.org/officeDocument/2006/relationships/styles" Target="styl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https://sip.lex.pl/" TargetMode="External"/><Relationship Id="rId33" Type="http://schemas.openxmlformats.org/officeDocument/2006/relationships/hyperlink" Target="https://sip.lex.pl/" TargetMode="External"/><Relationship Id="rId38" Type="http://schemas.openxmlformats.org/officeDocument/2006/relationships/hyperlink" Target="https://sip.lex.pl/" TargetMode="External"/><Relationship Id="rId46" Type="http://schemas.openxmlformats.org/officeDocument/2006/relationships/hyperlink" Target="https://sip.lex.pl/" TargetMode="External"/><Relationship Id="rId59" Type="http://schemas.openxmlformats.org/officeDocument/2006/relationships/hyperlink" Target="https://sip.lex.pl/" TargetMode="External"/><Relationship Id="rId67" Type="http://schemas.openxmlformats.org/officeDocument/2006/relationships/hyperlink" Target="https://sip.lex.pl/" TargetMode="External"/><Relationship Id="rId20" Type="http://schemas.openxmlformats.org/officeDocument/2006/relationships/hyperlink" Target="https://sip.lex.pl/" TargetMode="External"/><Relationship Id="rId41" Type="http://schemas.openxmlformats.org/officeDocument/2006/relationships/hyperlink" Target="https://sip.lex.pl/" TargetMode="External"/><Relationship Id="rId54" Type="http://schemas.openxmlformats.org/officeDocument/2006/relationships/hyperlink" Target="https://sip.lex.pl/" TargetMode="External"/><Relationship Id="rId62" Type="http://schemas.openxmlformats.org/officeDocument/2006/relationships/hyperlink" Target="https://sip.lex.pl/" TargetMode="External"/><Relationship Id="rId70"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hyperlink" Target="https://sip.lex.pl/akty-prawne/dzu-dziennik-ustaw/szczegolowe-wymagania-w-zakresie-odbierania-odpadow-komunalnych-17945686/par-4"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9521B-F0C1-4AE1-A734-E255D136A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9731</Words>
  <Characters>58389</Characters>
  <Application>Microsoft Office Word</Application>
  <DocSecurity>0</DocSecurity>
  <Lines>486</Lines>
  <Paragraphs>135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67985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Bartłomiej Litwinek</dc:creator>
  <dc:description/>
  <cp:lastModifiedBy>Katarzyna Skibińska</cp:lastModifiedBy>
  <cp:revision>2</cp:revision>
  <cp:lastPrinted>2023-05-08T12:39:00Z</cp:lastPrinted>
  <dcterms:created xsi:type="dcterms:W3CDTF">2023-05-08T12:50:00Z</dcterms:created>
  <dcterms:modified xsi:type="dcterms:W3CDTF">2023-05-08T12:50:00Z</dcterms:modified>
  <dc:language>pl-PL</dc:language>
</cp:coreProperties>
</file>