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600" w:rsidRDefault="00F40342" w:rsidP="00CC5600">
      <w:pPr>
        <w:pStyle w:val="Standard"/>
        <w:tabs>
          <w:tab w:val="left" w:pos="-570"/>
        </w:tabs>
        <w:spacing w:line="360" w:lineRule="auto"/>
        <w:jc w:val="center"/>
        <w:rPr>
          <w:b/>
          <w:bCs/>
        </w:rPr>
      </w:pPr>
      <w:r>
        <w:rPr>
          <w:rStyle w:val="StrongEmphasis"/>
          <w:rFonts w:cs="Arial"/>
        </w:rPr>
        <w:t>ZARZĄDZENIE P.0050</w:t>
      </w:r>
      <w:r w:rsidR="00291E6F">
        <w:rPr>
          <w:rStyle w:val="StrongEmphasis"/>
          <w:rFonts w:cs="Arial"/>
        </w:rPr>
        <w:t>.147.</w:t>
      </w:r>
      <w:r>
        <w:rPr>
          <w:rStyle w:val="StrongEmphasis"/>
          <w:rFonts w:cs="Arial"/>
        </w:rPr>
        <w:t>2023</w:t>
      </w:r>
      <w:r w:rsidR="00CC5600">
        <w:rPr>
          <w:rStyle w:val="StrongEmphasis"/>
          <w:rFonts w:cs="Arial"/>
        </w:rPr>
        <w:br/>
        <w:t xml:space="preserve">PREZYDENTA MIASTA LUBINA </w:t>
      </w:r>
      <w:r>
        <w:rPr>
          <w:rStyle w:val="StrongEmphasis"/>
          <w:rFonts w:cs="Arial"/>
        </w:rPr>
        <w:br/>
        <w:t xml:space="preserve">Z DNIA </w:t>
      </w:r>
      <w:r w:rsidR="00291E6F">
        <w:rPr>
          <w:rStyle w:val="StrongEmphasis"/>
          <w:rFonts w:cs="Arial"/>
        </w:rPr>
        <w:t xml:space="preserve">9 </w:t>
      </w:r>
      <w:r>
        <w:rPr>
          <w:rStyle w:val="StrongEmphasis"/>
          <w:rFonts w:cs="Arial"/>
        </w:rPr>
        <w:t>MAJA 2023</w:t>
      </w:r>
      <w:r w:rsidR="00CC5600">
        <w:rPr>
          <w:rStyle w:val="StrongEmphasis"/>
          <w:rFonts w:cs="Arial"/>
        </w:rPr>
        <w:t xml:space="preserve"> r.</w:t>
      </w:r>
    </w:p>
    <w:p w:rsidR="00CC5600" w:rsidRDefault="00CC5600" w:rsidP="00CC5600">
      <w:pPr>
        <w:pStyle w:val="Standard"/>
        <w:spacing w:line="360" w:lineRule="auto"/>
        <w:jc w:val="center"/>
        <w:rPr>
          <w:b/>
          <w:bCs/>
        </w:rPr>
      </w:pPr>
    </w:p>
    <w:p w:rsidR="00CC5600" w:rsidRDefault="00CC5600" w:rsidP="00CC5600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w sprawie ogłoszenia konkursu ofert na wsparcie lub powierzenie do real</w:t>
      </w:r>
      <w:r w:rsidR="009629C6">
        <w:rPr>
          <w:b/>
          <w:bCs/>
        </w:rPr>
        <w:t>izacji zadań  publicznych w 2023</w:t>
      </w:r>
      <w:r>
        <w:rPr>
          <w:b/>
          <w:bCs/>
        </w:rPr>
        <w:t xml:space="preserve"> r. z zakresu pomocy społecznej, w tym pomocy rodzinom i osobom </w:t>
      </w:r>
      <w:r>
        <w:rPr>
          <w:b/>
          <w:bCs/>
        </w:rPr>
        <w:br/>
        <w:t>w trudnej sytuacji życiowej oraz wyrównywania szans tych rodzin i osób</w:t>
      </w:r>
    </w:p>
    <w:p w:rsidR="00CC5600" w:rsidRDefault="00CC5600" w:rsidP="00CC5600">
      <w:pPr>
        <w:pStyle w:val="Standard"/>
        <w:spacing w:line="360" w:lineRule="auto"/>
        <w:jc w:val="both"/>
        <w:rPr>
          <w:color w:val="FF0000"/>
        </w:rPr>
      </w:pPr>
    </w:p>
    <w:p w:rsidR="00CC5600" w:rsidRDefault="00CC5600" w:rsidP="00CC5600">
      <w:pPr>
        <w:autoSpaceDE w:val="0"/>
        <w:adjustRightInd w:val="0"/>
        <w:spacing w:line="276" w:lineRule="auto"/>
        <w:jc w:val="both"/>
        <w:rPr>
          <w:color w:val="FF0000"/>
        </w:rPr>
      </w:pPr>
      <w:r>
        <w:rPr>
          <w:rFonts w:eastAsia="Times New Roman" w:cs="Arial"/>
          <w:color w:val="FF0000"/>
          <w:lang w:bidi="ar-SA"/>
        </w:rPr>
        <w:tab/>
      </w:r>
      <w:r w:rsidRPr="001221D3">
        <w:rPr>
          <w:rFonts w:eastAsia="Times New Roman" w:cs="Arial"/>
          <w:lang w:bidi="ar-SA"/>
        </w:rPr>
        <w:t>N</w:t>
      </w:r>
      <w:r w:rsidRPr="001221D3">
        <w:rPr>
          <w:rFonts w:eastAsia="Arial" w:cs="Arial"/>
        </w:rPr>
        <w:t>a podstawie art. 30 ust</w:t>
      </w:r>
      <w:r w:rsidR="001221D3" w:rsidRPr="001221D3">
        <w:rPr>
          <w:rFonts w:eastAsia="Arial" w:cs="Arial"/>
        </w:rPr>
        <w:t>.</w:t>
      </w:r>
      <w:r w:rsidRPr="001221D3">
        <w:rPr>
          <w:rFonts w:eastAsia="Arial" w:cs="Arial"/>
        </w:rPr>
        <w:t xml:space="preserve"> 1 i ust</w:t>
      </w:r>
      <w:r w:rsidR="001221D3" w:rsidRPr="001221D3">
        <w:rPr>
          <w:rFonts w:eastAsia="Arial" w:cs="Arial"/>
        </w:rPr>
        <w:t>.</w:t>
      </w:r>
      <w:r w:rsidRPr="001221D3">
        <w:rPr>
          <w:rFonts w:eastAsia="Arial" w:cs="Arial"/>
        </w:rPr>
        <w:t xml:space="preserve"> 2 pkt 2 w związku z  art. 7 ust. 1 pkt 19 ustawy z dnia 8 marca 1990</w:t>
      </w:r>
      <w:r w:rsidR="001221D3" w:rsidRPr="001221D3">
        <w:rPr>
          <w:rFonts w:eastAsia="Arial" w:cs="Arial"/>
        </w:rPr>
        <w:t xml:space="preserve"> r. o samorządzie gminnym (</w:t>
      </w:r>
      <w:proofErr w:type="spellStart"/>
      <w:r w:rsidR="001221D3" w:rsidRPr="001221D3">
        <w:rPr>
          <w:rFonts w:eastAsia="Arial" w:cs="Arial"/>
        </w:rPr>
        <w:t>t.</w:t>
      </w:r>
      <w:r w:rsidRPr="001221D3">
        <w:rPr>
          <w:rFonts w:eastAsia="Arial" w:cs="Arial"/>
        </w:rPr>
        <w:t>j</w:t>
      </w:r>
      <w:proofErr w:type="spellEnd"/>
      <w:r w:rsidR="006B7B68">
        <w:rPr>
          <w:rFonts w:eastAsia="Arial" w:cs="Arial"/>
        </w:rPr>
        <w:t>.: Dz. U. z 2023 r., poz. 40</w:t>
      </w:r>
      <w:r w:rsidRPr="001221D3">
        <w:rPr>
          <w:rFonts w:eastAsia="Arial" w:cs="Arial"/>
        </w:rPr>
        <w:t xml:space="preserve"> ze zm.), art. 13 ust. 1-3 ustawy z dnia 24 kwietnia 2003r. o działalności pożytku publicznego i o wolontariaci</w:t>
      </w:r>
      <w:r w:rsidR="001221D3" w:rsidRPr="001221D3">
        <w:rPr>
          <w:rFonts w:eastAsia="Arial" w:cs="Arial"/>
        </w:rPr>
        <w:t xml:space="preserve">e (tekst jednolity: Dz.U. </w:t>
      </w:r>
      <w:r w:rsidR="000908C4">
        <w:rPr>
          <w:rFonts w:eastAsia="Arial" w:cs="Arial"/>
        </w:rPr>
        <w:br/>
      </w:r>
      <w:r w:rsidR="006B7B68">
        <w:rPr>
          <w:rFonts w:eastAsia="Arial" w:cs="Arial"/>
        </w:rPr>
        <w:t>z 2023 r., poz. 571</w:t>
      </w:r>
      <w:r w:rsidRPr="001221D3">
        <w:rPr>
          <w:rFonts w:eastAsia="Arial" w:cs="Arial"/>
        </w:rPr>
        <w:t>) i</w:t>
      </w:r>
      <w:r w:rsidRPr="001221D3">
        <w:rPr>
          <w:rFonts w:eastAsia="Times New Roman" w:cs="Arial"/>
          <w:lang w:bidi="ar-SA"/>
        </w:rPr>
        <w:t xml:space="preserve"> </w:t>
      </w:r>
      <w:r w:rsidR="005948C0">
        <w:rPr>
          <w:rFonts w:eastAsia="Times New Roman" w:cs="Times New Roman"/>
        </w:rPr>
        <w:t>uchwały</w:t>
      </w:r>
      <w:r w:rsidR="005948C0" w:rsidRPr="00885AC7">
        <w:rPr>
          <w:rFonts w:eastAsia="Times New Roman" w:cs="Times New Roman"/>
          <w:lang w:bidi="ar-SA"/>
        </w:rPr>
        <w:t xml:space="preserve"> </w:t>
      </w:r>
      <w:r w:rsidR="005948C0" w:rsidRPr="00885AC7">
        <w:t xml:space="preserve">Nr XL/289/22 </w:t>
      </w:r>
      <w:r w:rsidR="005948C0">
        <w:t xml:space="preserve">Rady Miejskiej w Lubinie </w:t>
      </w:r>
      <w:r w:rsidR="005948C0" w:rsidRPr="00885AC7">
        <w:t xml:space="preserve">z dnia 22 listopada 2022 r. </w:t>
      </w:r>
      <w:r w:rsidR="005948C0" w:rsidRPr="00885AC7">
        <w:rPr>
          <w:rFonts w:eastAsia="Times New Roman" w:cs="Times New Roman"/>
          <w:lang w:bidi="ar-SA"/>
        </w:rPr>
        <w:t xml:space="preserve">w sprawie przyjęcia programu współpracy Miasta Lubina z organizacjami pozarządowymi </w:t>
      </w:r>
      <w:r w:rsidR="005948C0">
        <w:rPr>
          <w:rFonts w:eastAsia="Times New Roman" w:cs="Times New Roman"/>
          <w:lang w:bidi="ar-SA"/>
        </w:rPr>
        <w:br/>
      </w:r>
      <w:r w:rsidR="005948C0" w:rsidRPr="00885AC7">
        <w:rPr>
          <w:rFonts w:eastAsia="Times New Roman" w:cs="Times New Roman"/>
          <w:lang w:bidi="ar-SA"/>
        </w:rPr>
        <w:t>i podmiotami, o których mowa w art. 3 ust. 3 ustawy z dnia 24 kwietnia 2003 roku o działalności pożytku publicznego i o wolontariacie, na rok 2023</w:t>
      </w:r>
      <w:r w:rsidR="005948C0">
        <w:rPr>
          <w:rFonts w:eastAsia="Times New Roman" w:cs="Times New Roman"/>
          <w:lang w:bidi="ar-SA"/>
        </w:rPr>
        <w:t xml:space="preserve"> </w:t>
      </w:r>
      <w:r w:rsidRPr="001221D3">
        <w:rPr>
          <w:rFonts w:eastAsia="Arial CE" w:cs="Arial"/>
        </w:rPr>
        <w:t xml:space="preserve">oraz </w:t>
      </w:r>
      <w:r w:rsidRPr="001221D3">
        <w:t xml:space="preserve">na podstawie Zarządzenia Nr 41 z dnia </w:t>
      </w:r>
      <w:r w:rsidR="003549C1">
        <w:br/>
      </w:r>
      <w:r w:rsidRPr="001221D3">
        <w:t>22 sierpnia 2019 Prezydenta Miasta Lubina, w sprawie powierzenia prowadzenia spraw  i  wykonywania czynności w tym praw i obowiązków,</w:t>
      </w:r>
      <w:r w:rsidRPr="001221D3">
        <w:rPr>
          <w:rFonts w:eastAsia="Arial CE" w:cs="Arial"/>
        </w:rPr>
        <w:t xml:space="preserve"> </w:t>
      </w:r>
      <w:r w:rsidRPr="001221D3">
        <w:rPr>
          <w:rFonts w:eastAsia="Times New Roman" w:cs="Arial"/>
          <w:spacing w:val="20"/>
          <w:lang w:bidi="ar-SA"/>
        </w:rPr>
        <w:t>postanawiam, co następuje</w:t>
      </w:r>
      <w:r w:rsidRPr="001221D3">
        <w:rPr>
          <w:rFonts w:eastAsia="Times New Roman" w:cs="Arial"/>
          <w:lang w:bidi="ar-SA"/>
        </w:rPr>
        <w:t>:</w:t>
      </w:r>
    </w:p>
    <w:p w:rsidR="00CC5600" w:rsidRDefault="00CC5600" w:rsidP="00CC5600">
      <w:pPr>
        <w:pStyle w:val="Standard"/>
        <w:spacing w:line="360" w:lineRule="auto"/>
        <w:jc w:val="both"/>
      </w:pPr>
    </w:p>
    <w:p w:rsidR="00CC5600" w:rsidRDefault="00CC5600" w:rsidP="00CC5600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§ 1</w:t>
      </w:r>
    </w:p>
    <w:p w:rsidR="00CC5600" w:rsidRDefault="00CC5600" w:rsidP="00CC5600">
      <w:pPr>
        <w:pStyle w:val="Standard"/>
        <w:spacing w:line="360" w:lineRule="auto"/>
        <w:jc w:val="center"/>
        <w:rPr>
          <w:rFonts w:eastAsia="Times New Roman" w:cs="Times New Roman"/>
          <w:b/>
          <w:spacing w:val="20"/>
          <w:lang w:bidi="ar-SA"/>
        </w:rPr>
      </w:pPr>
      <w:r>
        <w:rPr>
          <w:rFonts w:eastAsia="Times New Roman" w:cs="Times New Roman"/>
          <w:b/>
          <w:spacing w:val="20"/>
          <w:lang w:bidi="ar-SA"/>
        </w:rPr>
        <w:t>Ogłaszam otwarty konkurs ofert na realizację zadań publicznych:</w:t>
      </w:r>
    </w:p>
    <w:p w:rsidR="00CC5600" w:rsidRDefault="00CC5600" w:rsidP="00CC5600">
      <w:pPr>
        <w:pStyle w:val="Standard"/>
        <w:tabs>
          <w:tab w:val="left" w:pos="325"/>
        </w:tabs>
        <w:spacing w:after="40"/>
        <w:ind w:left="-15"/>
        <w:jc w:val="both"/>
        <w:rPr>
          <w:rFonts w:cs="Times New Roman"/>
          <w:b/>
        </w:rPr>
      </w:pPr>
      <w:r>
        <w:rPr>
          <w:rFonts w:cs="Times New Roman"/>
        </w:rPr>
        <w:tab/>
      </w:r>
      <w:r>
        <w:rPr>
          <w:rFonts w:cs="Times New Roman"/>
          <w:b/>
        </w:rPr>
        <w:t>w obszarze pomocy społecznej, w tym pomocy rodzinom i osobom w trudnej sytuacji życiowej, wyrównywania szans tych rodzin i osób:</w:t>
      </w:r>
    </w:p>
    <w:p w:rsidR="00CC5600" w:rsidRPr="00B75C1D" w:rsidRDefault="00CC5600" w:rsidP="004A745F">
      <w:pPr>
        <w:pStyle w:val="Standard"/>
        <w:spacing w:after="40"/>
        <w:ind w:left="45" w:firstLine="663"/>
        <w:jc w:val="both"/>
        <w:rPr>
          <w:rFonts w:cs="Times New Roman"/>
        </w:rPr>
      </w:pPr>
      <w:r w:rsidRPr="00B75C1D">
        <w:rPr>
          <w:rFonts w:cs="Times New Roman"/>
        </w:rPr>
        <w:t xml:space="preserve">budowanie systemu wsparcia osób i rodzin pozostających w trudnej sytuacji życiowej – pomoc osobom bezdomnym i ubogim poprzez aktywizację i zapewnienie im całodobowego, tymczasowego schronienia  w  schronisku dla osób bezdomnych oraz tymczasowego schronienia </w:t>
      </w:r>
      <w:r w:rsidR="004A745F">
        <w:rPr>
          <w:rFonts w:cs="Times New Roman"/>
        </w:rPr>
        <w:br/>
      </w:r>
      <w:r w:rsidRPr="00B75C1D">
        <w:rPr>
          <w:rFonts w:cs="Times New Roman"/>
        </w:rPr>
        <w:t>w noclegowni bądź ogrzewalni, zapewnienie usług opiekuńczych</w:t>
      </w:r>
    </w:p>
    <w:p w:rsidR="00CC5600" w:rsidRDefault="00CC5600" w:rsidP="00CC5600">
      <w:pPr>
        <w:pStyle w:val="Standard"/>
        <w:tabs>
          <w:tab w:val="left" w:pos="325"/>
        </w:tabs>
        <w:spacing w:after="40"/>
        <w:jc w:val="both"/>
        <w:rPr>
          <w:rFonts w:cs="Times New Roman"/>
        </w:rPr>
      </w:pPr>
    </w:p>
    <w:p w:rsidR="00CC5600" w:rsidRDefault="00CC5600" w:rsidP="00CC5600">
      <w:pPr>
        <w:pStyle w:val="Standard"/>
        <w:spacing w:after="40" w:line="360" w:lineRule="auto"/>
        <w:ind w:left="45"/>
        <w:jc w:val="both"/>
        <w:rPr>
          <w:color w:val="FF0000"/>
        </w:rPr>
      </w:pPr>
      <w:r w:rsidRPr="00B75C1D">
        <w:rPr>
          <w:bCs/>
        </w:rPr>
        <w:t>Wysokość środków publicznych przewidzian</w:t>
      </w:r>
      <w:r w:rsidR="005948C0">
        <w:rPr>
          <w:bCs/>
        </w:rPr>
        <w:t xml:space="preserve">ych na realizację zadania </w:t>
      </w:r>
      <w:r w:rsidR="005948C0" w:rsidRPr="004A745F">
        <w:rPr>
          <w:b/>
          <w:bCs/>
        </w:rPr>
        <w:t>w 2023</w:t>
      </w:r>
      <w:r w:rsidRPr="004A745F">
        <w:rPr>
          <w:b/>
          <w:bCs/>
        </w:rPr>
        <w:t xml:space="preserve"> r. –</w:t>
      </w:r>
      <w:r w:rsidR="004A745F" w:rsidRPr="004A745F">
        <w:rPr>
          <w:b/>
        </w:rPr>
        <w:t xml:space="preserve"> 95 000 zł</w:t>
      </w:r>
      <w:r w:rsidR="004A745F">
        <w:t>,</w:t>
      </w:r>
      <w:r w:rsidRPr="00B75C1D">
        <w:t xml:space="preserve">  </w:t>
      </w:r>
      <w:r w:rsidRPr="00B75C1D">
        <w:rPr>
          <w:bCs/>
        </w:rPr>
        <w:t xml:space="preserve">wysokość dotacji przekazanych przez Gminę Miejską Lubin w trybie konkursowym, </w:t>
      </w:r>
      <w:r w:rsidRPr="00B75C1D">
        <w:t>na realizację zadania tego sa</w:t>
      </w:r>
      <w:r w:rsidR="004A745F">
        <w:t>mego rodzaju w 2023</w:t>
      </w:r>
      <w:r w:rsidR="003549C1" w:rsidRPr="00B75C1D">
        <w:t xml:space="preserve"> r. –</w:t>
      </w:r>
      <w:r w:rsidR="004A745F">
        <w:t xml:space="preserve"> 560 000 zł, w 2022 r. - 540</w:t>
      </w:r>
      <w:r w:rsidR="003549C1" w:rsidRPr="00B75C1D">
        <w:t xml:space="preserve"> 000</w:t>
      </w:r>
      <w:r w:rsidR="004A745F">
        <w:t xml:space="preserve"> zł,.</w:t>
      </w:r>
    </w:p>
    <w:p w:rsidR="00CC5600" w:rsidRDefault="00CC5600" w:rsidP="00CC5600">
      <w:pPr>
        <w:pStyle w:val="Standard"/>
        <w:spacing w:after="40" w:line="360" w:lineRule="auto"/>
        <w:ind w:left="45"/>
        <w:jc w:val="both"/>
        <w:rPr>
          <w:b/>
        </w:rPr>
      </w:pPr>
      <w:r>
        <w:rPr>
          <w:b/>
        </w:rPr>
        <w:t>1.Zasady przyznawania dotacji.</w:t>
      </w:r>
    </w:p>
    <w:p w:rsidR="00CC5600" w:rsidRDefault="00CC5600" w:rsidP="00CC5600">
      <w:pPr>
        <w:pStyle w:val="Standard"/>
        <w:spacing w:line="360" w:lineRule="auto"/>
        <w:jc w:val="both"/>
      </w:pPr>
      <w:r>
        <w:t>Zasady przyznawania dotacji określają przepisy:</w:t>
      </w:r>
    </w:p>
    <w:p w:rsidR="00CC5600" w:rsidRDefault="00CC5600" w:rsidP="00CC5600">
      <w:pPr>
        <w:pStyle w:val="Standard"/>
        <w:spacing w:line="360" w:lineRule="auto"/>
        <w:jc w:val="both"/>
      </w:pPr>
      <w:r>
        <w:t xml:space="preserve">1) ustawy z dnia 24 kwietnia 2003 r. o działalności pożytku publicznego i o wolontariacie </w:t>
      </w:r>
      <w:r w:rsidR="00742430">
        <w:rPr>
          <w:rFonts w:eastAsia="Arial" w:cs="Arial"/>
        </w:rPr>
        <w:t>(tekst jednolity: Dz.U. z 2023 r., poz. 571</w:t>
      </w:r>
      <w:r>
        <w:rPr>
          <w:rFonts w:eastAsia="Arial" w:cs="Arial"/>
        </w:rPr>
        <w:t>)</w:t>
      </w:r>
      <w:r>
        <w:t>,</w:t>
      </w:r>
    </w:p>
    <w:p w:rsidR="00CC5600" w:rsidRDefault="00CC5600" w:rsidP="00CC5600">
      <w:pPr>
        <w:pStyle w:val="Standard"/>
        <w:spacing w:line="360" w:lineRule="auto"/>
        <w:jc w:val="both"/>
      </w:pPr>
      <w:r>
        <w:t>2) ustawy z dnia 27 sierpnia 2009 r. o finansach publicznych</w:t>
      </w:r>
      <w:r w:rsidR="00B75C1D">
        <w:t xml:space="preserve"> (tekst jednolity: Dz. U. z 2022 r., poz.1634</w:t>
      </w:r>
      <w:r>
        <w:t xml:space="preserve"> ze zm.)</w:t>
      </w:r>
      <w:r w:rsidR="007F731F">
        <w:t>,</w:t>
      </w:r>
    </w:p>
    <w:p w:rsidR="00CC5600" w:rsidRPr="005948C0" w:rsidRDefault="00CC5600" w:rsidP="00CC5600">
      <w:pPr>
        <w:widowControl/>
        <w:suppressAutoHyphens w:val="0"/>
        <w:jc w:val="both"/>
        <w:rPr>
          <w:rFonts w:eastAsia="Times New Roman" w:cs="Times New Roman"/>
          <w:kern w:val="0"/>
          <w:lang w:eastAsia="pl-PL" w:bidi="ar-SA"/>
        </w:rPr>
      </w:pPr>
      <w:r w:rsidRPr="005948C0">
        <w:rPr>
          <w:rFonts w:eastAsia="Arial" w:cs="Arial"/>
        </w:rPr>
        <w:t xml:space="preserve">3) ustawy z dnia 12 marca 2004 r. o pomocy społecznej </w:t>
      </w:r>
      <w:r w:rsidR="00B75C1D" w:rsidRPr="005948C0">
        <w:rPr>
          <w:rFonts w:eastAsia="Arial" w:cs="Arial"/>
        </w:rPr>
        <w:t>(tekst jednolity: Dz. U. z 2021 r., poz. 2268</w:t>
      </w:r>
      <w:r w:rsidRPr="005948C0">
        <w:rPr>
          <w:rFonts w:eastAsia="Arial" w:cs="Arial"/>
        </w:rPr>
        <w:t xml:space="preserve"> ze zm.)</w:t>
      </w:r>
      <w:r w:rsidR="007F731F" w:rsidRPr="005948C0">
        <w:rPr>
          <w:rFonts w:eastAsia="Arial" w:cs="Arial"/>
        </w:rPr>
        <w:t>.</w:t>
      </w:r>
    </w:p>
    <w:p w:rsidR="00CC5600" w:rsidRDefault="00CC5600" w:rsidP="00CC5600">
      <w:pPr>
        <w:pStyle w:val="Standard"/>
        <w:spacing w:line="360" w:lineRule="auto"/>
        <w:jc w:val="both"/>
      </w:pPr>
    </w:p>
    <w:p w:rsidR="00CC5600" w:rsidRDefault="00CC5600" w:rsidP="00CC5600">
      <w:pPr>
        <w:pStyle w:val="Standard"/>
        <w:spacing w:line="360" w:lineRule="auto"/>
        <w:ind w:firstLine="708"/>
        <w:jc w:val="both"/>
      </w:pPr>
      <w:r>
        <w:t xml:space="preserve">Uczestnikami konkursu mogą być organizacje pozarządowe oraz inne podmioty wymienione </w:t>
      </w:r>
      <w:r>
        <w:lastRenderedPageBreak/>
        <w:t xml:space="preserve">w art. 3 ust. 2 i 3 ustawy z dnia 24 kwietnia 2003 r. o działalności pożytku publicznego  i o  wolontariacie </w:t>
      </w:r>
      <w:r w:rsidR="00742430">
        <w:rPr>
          <w:rFonts w:eastAsia="Arial" w:cs="Arial"/>
        </w:rPr>
        <w:t>(tekst jednolity: Dz.U. z 2023 r., poz. 571</w:t>
      </w:r>
      <w:r>
        <w:rPr>
          <w:rFonts w:eastAsia="Arial" w:cs="Arial"/>
        </w:rPr>
        <w:t>)</w:t>
      </w:r>
      <w:r>
        <w:t>, zwane w dalszej części „oferentem”, które łącznie spełniają następujące warunki:</w:t>
      </w:r>
    </w:p>
    <w:p w:rsidR="00CC5600" w:rsidRDefault="00CC5600" w:rsidP="00CC5600">
      <w:pPr>
        <w:pStyle w:val="Standard"/>
        <w:spacing w:line="360" w:lineRule="auto"/>
        <w:jc w:val="both"/>
      </w:pPr>
      <w:r>
        <w:t>1) prowadzą działalność nieodpłatna i/lub odpłatną pożytku publicznego w sferze zadnia publicznego w dziedzinie objętej konkursem, posiadają niezbędną bazę lokalową i kadrową, przy czym koordynacja zadania publicznego nie może zostać zlecona firmie lub osobie prowadzącej działalność gospodarczą,</w:t>
      </w:r>
    </w:p>
    <w:p w:rsidR="00CC5600" w:rsidRDefault="00CC5600" w:rsidP="00CC5600">
      <w:pPr>
        <w:pStyle w:val="Standard"/>
        <w:spacing w:line="360" w:lineRule="auto"/>
        <w:jc w:val="both"/>
        <w:rPr>
          <w:rFonts w:eastAsia="Times New Roman" w:cs="Arial"/>
          <w:b/>
          <w:lang w:bidi="ar-SA"/>
        </w:rPr>
      </w:pPr>
      <w:r>
        <w:t>2) przedstawią czytelnie sporządzoną ofertę, na formularzu</w:t>
      </w:r>
      <w:r>
        <w:rPr>
          <w:rFonts w:eastAsia="Times New Roman" w:cs="Arial"/>
          <w:lang w:bidi="ar-SA"/>
        </w:rPr>
        <w:t xml:space="preserve"> oferty zgodnie z Rozporządzeniem Przewodniczącego Komitetu do Spraw Pożytku Publicznego z dnia 24 października 2018 r. (Dz.U. </w:t>
      </w:r>
      <w:r>
        <w:rPr>
          <w:rFonts w:eastAsia="Times New Roman" w:cs="Arial"/>
          <w:lang w:bidi="ar-SA"/>
        </w:rPr>
        <w:br/>
        <w:t xml:space="preserve">z 2018 r., poz. 2057), w sprawie wzorów ofert i ramowych wzorów umów dotyczących realizacji zadań publicznych oraz wzorów sprawozdań z wykonania tych zadań. Wzory: ofert, umowy  i  sprawozdania, dostępne są w Biuletynie Informacji Publicznej na stronie </w:t>
      </w:r>
      <w:hyperlink r:id="rId5" w:history="1">
        <w:r>
          <w:rPr>
            <w:rStyle w:val="Hipercze"/>
            <w:rFonts w:eastAsia="Times New Roman" w:cs="Arial"/>
            <w:color w:val="auto"/>
            <w:lang w:bidi="ar-SA"/>
          </w:rPr>
          <w:t>www.bip.um</w:t>
        </w:r>
      </w:hyperlink>
      <w:hyperlink r:id="rId6" w:history="1">
        <w:r>
          <w:rPr>
            <w:rStyle w:val="Hipercze"/>
            <w:rFonts w:ascii="Verdana" w:eastAsia="Times New Roman" w:hAnsi="Verdana" w:cs="Arial"/>
            <w:color w:val="auto"/>
            <w:sz w:val="28"/>
            <w:lang w:bidi="ar-SA"/>
          </w:rPr>
          <w:t>-</w:t>
        </w:r>
      </w:hyperlink>
      <w:hyperlink r:id="rId7" w:history="1">
        <w:r>
          <w:rPr>
            <w:rStyle w:val="Hipercze"/>
            <w:color w:val="auto"/>
          </w:rPr>
          <w:t>lubin.dolnyslask.pl</w:t>
        </w:r>
      </w:hyperlink>
      <w:r>
        <w:rPr>
          <w:rFonts w:eastAsia="Times New Roman" w:cs="Arial"/>
          <w:lang w:bidi="ar-SA"/>
        </w:rPr>
        <w:t xml:space="preserve"> w folderze Organizacje Pozarządowe oraz w Wydziale Oświaty, Kultury  i  Nadzor</w:t>
      </w:r>
      <w:r w:rsidR="000E6F42">
        <w:rPr>
          <w:rFonts w:eastAsia="Times New Roman" w:cs="Arial"/>
          <w:lang w:bidi="ar-SA"/>
        </w:rPr>
        <w:t>u Właścicielskiego, pokój Nr 113</w:t>
      </w:r>
      <w:r>
        <w:rPr>
          <w:rFonts w:eastAsia="Times New Roman" w:cs="Arial"/>
          <w:lang w:bidi="ar-SA"/>
        </w:rPr>
        <w:t xml:space="preserve"> Urzędu Miejskiego</w:t>
      </w:r>
      <w:r>
        <w:rPr>
          <w:rFonts w:eastAsia="Times New Roman" w:cs="Arial"/>
          <w:lang w:bidi="ar-SA"/>
        </w:rPr>
        <w:br/>
        <w:t xml:space="preserve">w Lubinie, ul. Kilińskiego 10. Wszystkie pola w ofercie muszą zostać wypełnione, opis poszczególnych działań powinien być na tyle szczegółowy aby pozwalał Zlecającemu zadanie,  na  kontrolę poszczególnych działań podejmowanych przez oferenta. </w:t>
      </w:r>
      <w:r>
        <w:rPr>
          <w:rFonts w:eastAsia="Times New Roman" w:cs="Arial"/>
          <w:lang w:bidi="ar-SA"/>
        </w:rPr>
        <w:br/>
      </w:r>
      <w:r w:rsidRPr="000E6F42">
        <w:rPr>
          <w:rFonts w:eastAsia="Times New Roman" w:cs="Arial"/>
          <w:b/>
          <w:u w:val="single"/>
          <w:lang w:bidi="ar-SA"/>
        </w:rPr>
        <w:t>W danych oferenta należy wpisać również numer rachunku bankowego</w:t>
      </w:r>
      <w:r>
        <w:rPr>
          <w:rFonts w:eastAsia="Times New Roman" w:cs="Arial"/>
          <w:b/>
          <w:lang w:bidi="ar-SA"/>
        </w:rPr>
        <w:t>. Do ofert należy dołączyć aktualny odpis z Krajowego Rejestru Sądowego lub innego właściwego rejestru lub ewidencji – niezależnie od tego kiedy został wydany jak również statut. W przypadku oferentów zarejestrowanych w KRS może być to wydruk z informacji odpowiadającej aktualnemu odpisowi z rejestru stowarzyszeń, innych organizacji społecznych i zawodowych, fundacji oraz samodzielnych publicznych zakładów opieki zdrowotnej pobrany na podstawie art</w:t>
      </w:r>
      <w:r>
        <w:rPr>
          <w:rFonts w:eastAsia="Times New Roman" w:cs="Arial"/>
          <w:b/>
          <w:color w:val="FF0000"/>
          <w:lang w:bidi="ar-SA"/>
        </w:rPr>
        <w:t xml:space="preserve">. </w:t>
      </w:r>
      <w:r>
        <w:rPr>
          <w:rFonts w:eastAsia="Times New Roman" w:cs="Arial"/>
          <w:b/>
          <w:lang w:bidi="ar-SA"/>
        </w:rPr>
        <w:t>4 ust 4aa ustawy z dnia 20 sierpnia 1997 r o Krajowym Reje</w:t>
      </w:r>
      <w:r w:rsidR="00742430">
        <w:rPr>
          <w:rFonts w:eastAsia="Times New Roman" w:cs="Arial"/>
          <w:b/>
          <w:lang w:bidi="ar-SA"/>
        </w:rPr>
        <w:t>strze Sądowym (</w:t>
      </w:r>
      <w:proofErr w:type="spellStart"/>
      <w:r w:rsidR="00742430">
        <w:rPr>
          <w:rFonts w:eastAsia="Times New Roman" w:cs="Arial"/>
          <w:b/>
          <w:lang w:bidi="ar-SA"/>
        </w:rPr>
        <w:t>t.j</w:t>
      </w:r>
      <w:proofErr w:type="spellEnd"/>
      <w:r w:rsidR="00742430">
        <w:rPr>
          <w:rFonts w:eastAsia="Times New Roman" w:cs="Arial"/>
          <w:b/>
          <w:lang w:bidi="ar-SA"/>
        </w:rPr>
        <w:t xml:space="preserve">. Dz.U. z 2023 r., poz. 685 </w:t>
      </w:r>
      <w:r>
        <w:rPr>
          <w:rFonts w:eastAsia="Times New Roman" w:cs="Arial"/>
          <w:b/>
          <w:lang w:bidi="ar-SA"/>
        </w:rPr>
        <w:t>) oraz pełnomocnictwa lub upoważniania zarządu głównego do składnia oświadczeń woli w jego imieniu, wydane dla osób go reprezentujących z oddziałów terenowych nieposiadających osobowości prawnej. W przypadku składania kserokopii dokumentów wymagane jest ich poświadczenie za zgodność z oryginałem przez osoby upoważnione,</w:t>
      </w:r>
    </w:p>
    <w:p w:rsidR="00CC5600" w:rsidRDefault="00CC5600" w:rsidP="00CC5600">
      <w:pPr>
        <w:pStyle w:val="Standard"/>
        <w:spacing w:line="360" w:lineRule="auto"/>
        <w:jc w:val="both"/>
        <w:rPr>
          <w:rFonts w:eastAsia="Times New Roman" w:cs="Arial"/>
          <w:lang w:bidi="ar-SA"/>
        </w:rPr>
      </w:pPr>
      <w:r>
        <w:rPr>
          <w:rFonts w:eastAsia="Times New Roman" w:cs="Arial"/>
          <w:lang w:bidi="ar-SA"/>
        </w:rPr>
        <w:t>3) „Opis zakładanych rezultatów działania (część III.5 oferty), należy opisać zakładane rezultaty zadania publicznego: co będzie bezpośrednim efektem (produkt lub usługi), jaka zmian społeczna zostanie osiągnięta, czy przewidywane jest wykorzystanie osiągniętych rezultatów w dalszych działaniach organizacji,</w:t>
      </w:r>
    </w:p>
    <w:p w:rsidR="00CC5600" w:rsidRPr="008E47EC" w:rsidRDefault="00CC5600" w:rsidP="00CC5600">
      <w:pPr>
        <w:pStyle w:val="Standard"/>
        <w:spacing w:line="360" w:lineRule="auto"/>
        <w:jc w:val="both"/>
      </w:pPr>
      <w:r>
        <w:t>4</w:t>
      </w:r>
      <w:r w:rsidRPr="008E47EC">
        <w:t xml:space="preserve">) </w:t>
      </w:r>
      <w:r w:rsidR="004C763B" w:rsidRPr="008E47EC">
        <w:t xml:space="preserve">1. </w:t>
      </w:r>
      <w:r w:rsidRPr="008E47EC">
        <w:t>„Kalkulację przewidywanych kosztów realizacji zadania publicznego” w części V.A i V.B ofe</w:t>
      </w:r>
      <w:r w:rsidR="004B62AE" w:rsidRPr="008E47EC">
        <w:t>rt należy sporządzić na rok 2023</w:t>
      </w:r>
      <w:r w:rsidRPr="008E47EC">
        <w:t xml:space="preserve">. Kalkulacja musi być szczegółowa i wyraźnie wyodrębniać koszty związane z ponoszeniem ewentualnych nakładów inwestycyjnych od pozostałych kosztów poprzez </w:t>
      </w:r>
      <w:r w:rsidRPr="008E47EC">
        <w:lastRenderedPageBreak/>
        <w:t xml:space="preserve">ujęcie ich w odrębnych pozycjach kosztorysowych i odpowiednie ich nazwanie oraz opisanie ich szczegółowo w części IV oferty „Inne informacje”, </w:t>
      </w:r>
    </w:p>
    <w:p w:rsidR="004C763B" w:rsidRPr="008E47EC" w:rsidRDefault="004C763B" w:rsidP="00CC5600">
      <w:pPr>
        <w:pStyle w:val="Standard"/>
        <w:spacing w:line="360" w:lineRule="auto"/>
        <w:jc w:val="both"/>
      </w:pPr>
      <w:r w:rsidRPr="008E47EC">
        <w:t>2. Działania wskazane do realizacji w części III.4 powinny być oszacowane i opisane również pod względem ryzyka związanego z zagrożeniem epidemiologiczny oraz potencjalnym ryzykiem energetycznym i innym,</w:t>
      </w:r>
    </w:p>
    <w:p w:rsidR="00CC5600" w:rsidRDefault="00CC5600" w:rsidP="00CC5600">
      <w:pPr>
        <w:pStyle w:val="Standard"/>
        <w:spacing w:line="360" w:lineRule="auto"/>
        <w:jc w:val="both"/>
      </w:pPr>
      <w:r>
        <w:t xml:space="preserve">5) wszystkie pozycje formularza muszą zostać wypełnione a w przypadku, gdy dana pozycja oferty nie odnosi się do oferenta należy wpisać „nie dotyczy”, </w:t>
      </w:r>
    </w:p>
    <w:p w:rsidR="00CC5600" w:rsidRDefault="00CC5600" w:rsidP="00CC5600">
      <w:pPr>
        <w:pStyle w:val="Standard"/>
        <w:spacing w:line="360" w:lineRule="auto"/>
        <w:jc w:val="both"/>
        <w:rPr>
          <w:rFonts w:eastAsia="Courier New" w:cs="Courier New"/>
        </w:rPr>
      </w:pPr>
      <w:r>
        <w:rPr>
          <w:rFonts w:eastAsia="Times New Roman" w:cs="Arial"/>
          <w:lang w:bidi="ar-SA"/>
        </w:rPr>
        <w:t xml:space="preserve">6) zadanie publiczne nie może być realizowane przez podmiot nie będący stroną umowy, 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7) złożenie oferty nie jest jednoznaczne z przyznaniem dotacji,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8) zastrzega się możliwość zmiany wysokości i zakresu dotacji w stosunku do złożonej oferty.</w:t>
      </w:r>
      <w:r>
        <w:rPr>
          <w:rFonts w:eastAsia="Courier New" w:cs="Courier New"/>
        </w:rPr>
        <w:br/>
        <w:t>W przypadku zmiany wysokości wnioskowanej kwoty dotacji dopuszcza się możliwość dokonania korekty kosztorysu i harmonogramu i ich negocjacji, w stosunku do przedstawionego w ofercie, przed podpisaniem umowy, o czym oferent zostanie poinformowany za pośrednictwem poczty elektronicznej wskazanej w ofercie,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9) w trakcie realizacji zadania publicznego wszelkie zmiany, uzupełnienia i oświadczenia składane  w  związku z zawartą umową będą wymagały pod rygorem nieważności zawarcia formy pisemnej,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10) koszty ponoszone w związku z realizacją zadnia publicznego muszą być: niezbędne dla realizacji zadania, racjonalne i efektywne, poniesione w trakcie realizacji zadania, udokumentowane, zgodne  z  kosztorysem realizacji zadnia. W trakcie realizacji zadania wszelkie przesunięcia kosztów prz</w:t>
      </w:r>
      <w:r w:rsidR="004F096F">
        <w:rPr>
          <w:rFonts w:eastAsia="Courier New" w:cs="Courier New"/>
        </w:rPr>
        <w:t>edstawionych w umowie powyżej 25</w:t>
      </w:r>
      <w:r>
        <w:rPr>
          <w:rFonts w:eastAsia="Courier New" w:cs="Courier New"/>
        </w:rPr>
        <w:t xml:space="preserve"> % wymagają pisemnej zgody Gminy Miejskiej Lubin, 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 xml:space="preserve">11) jeżeli dany wydatek finansowany z dotacji wskazany w sprawozdaniu z wykonania zadania publicznego nie jest równy odpowiedniemu kosztowi określonemu w umowie, to uznaje się go za zgodny z umową, gdy nie nastąpiło </w:t>
      </w:r>
      <w:r w:rsidR="003C5CB3">
        <w:rPr>
          <w:rFonts w:eastAsia="Courier New" w:cs="Courier New"/>
        </w:rPr>
        <w:t>jego zwiększenie o więcej niż 25</w:t>
      </w:r>
      <w:r>
        <w:rPr>
          <w:rFonts w:eastAsia="Courier New" w:cs="Courier New"/>
        </w:rPr>
        <w:t xml:space="preserve"> %. 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12) oferent zobowiązany jest do przestrzegania zapisów ustawy z dnia 13 maja 2016 r.</w:t>
      </w:r>
      <w:r>
        <w:rPr>
          <w:rFonts w:eastAsia="Courier New" w:cs="Courier New"/>
        </w:rPr>
        <w:br/>
        <w:t xml:space="preserve">o przeciwdziałaniu zagrożeniom przestępczością na tle seksualnym w szczególności art. 21 „przed nawiązaniem stosunku pracy lub przed dopuszczeniem osoby do innej działalności związanej </w:t>
      </w:r>
      <w:r>
        <w:rPr>
          <w:rFonts w:eastAsia="Courier New" w:cs="Courier New"/>
        </w:rPr>
        <w:br/>
        <w:t>z wychowaniem, edukacją, wypoczynkiem, leczeniem małoletnich lub z opieką nad nimi pracodawcy lub organizatorzy w zakresie takiej działalności są obowiązani do uzyskania informacji, czy dane tej osoby są zamieszczone w Rejestrze z dostępem ograniczonym”,</w:t>
      </w:r>
    </w:p>
    <w:p w:rsidR="00CC5600" w:rsidRDefault="00CC5600" w:rsidP="00CC5600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eastAsia="Courier New" w:cs="Times New Roman"/>
        </w:rPr>
      </w:pPr>
      <w:r>
        <w:rPr>
          <w:rFonts w:eastAsia="Courier New" w:cs="Courier New"/>
        </w:rPr>
        <w:t xml:space="preserve">13) </w:t>
      </w:r>
      <w:r>
        <w:rPr>
          <w:rFonts w:eastAsia="Courier New" w:cs="Times New Roman"/>
        </w:rPr>
        <w:t xml:space="preserve">warunkiem przekazania przyznanej dotacji jest zawarcie umowy z oferentem w formie pisemnej pod rygorem nieważności. Przy sporządzaniu kosztorysu ze względu na rodzaj kosztów, poszczególne koszty realizacji zadania należy rozpisać w sposób szczegółowy tj. z uwzględnieniem jednostek miary oraz kosztów jednostkowych, jeśli jest to możliwe. Koszty eksploatacyjne lokalu (czynsz, gaz, energia elektryczna woda, ścieki </w:t>
      </w:r>
      <w:proofErr w:type="spellStart"/>
      <w:r>
        <w:rPr>
          <w:rFonts w:eastAsia="Courier New" w:cs="Times New Roman"/>
        </w:rPr>
        <w:t>e.c</w:t>
      </w:r>
      <w:proofErr w:type="spellEnd"/>
      <w:r>
        <w:rPr>
          <w:rFonts w:eastAsia="Courier New" w:cs="Times New Roman"/>
        </w:rPr>
        <w:t xml:space="preserve">.) jak również abonamentu telefonicznego i obsługi </w:t>
      </w:r>
      <w:r>
        <w:rPr>
          <w:rFonts w:eastAsia="Courier New" w:cs="Times New Roman"/>
        </w:rPr>
        <w:lastRenderedPageBreak/>
        <w:t>księgowej będą brane pod uwagę tylko w części dotyczącej realizowanego zadania,</w:t>
      </w:r>
    </w:p>
    <w:p w:rsidR="00CC5600" w:rsidRDefault="00CC5600" w:rsidP="00CC5600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cs="Times New Roman"/>
          <w:b/>
        </w:rPr>
      </w:pPr>
      <w:r>
        <w:rPr>
          <w:rFonts w:eastAsia="Courier New" w:cs="Times New Roman"/>
        </w:rPr>
        <w:t xml:space="preserve">14) </w:t>
      </w:r>
      <w:r>
        <w:rPr>
          <w:rFonts w:eastAsia="Courier New" w:cs="Times New Roman"/>
          <w:b/>
        </w:rPr>
        <w:t>w ramach środków finansowych Gminy Miejskiej Lubin niedozwolone jest podwójne finasowanie wydatku czyli zrefundowanie całkowite danego wydatku dwa razy z środków publicznych i innych zarówno krajowych jaki i wspólnotowych.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  <w:i/>
        </w:rPr>
      </w:pPr>
      <w:r>
        <w:rPr>
          <w:rFonts w:eastAsia="Courier New" w:cs="Courier New"/>
          <w:b/>
          <w:i/>
        </w:rPr>
        <w:t xml:space="preserve">UWAGA! </w:t>
      </w:r>
      <w:r>
        <w:rPr>
          <w:rFonts w:eastAsia="Courier New" w:cs="Courier New"/>
          <w:i/>
        </w:rPr>
        <w:t xml:space="preserve">Oddziały terenowe nieposiadające osobowości prawnej nie mogą samodzielnie ubiegać się o przyznanie dotacji, w powyższym przypadku mogą one złożyć ofertę za pośrednictwem zarządu głównego lub oddziału posiadającego osobowość prawną, natomiast w ofercie powinien być wskazany oddział upoważniony do bezpośredniego wykonania zadania. 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  <w:b/>
        </w:rPr>
      </w:pPr>
      <w:r>
        <w:rPr>
          <w:rFonts w:eastAsia="Courier New" w:cs="Courier New"/>
          <w:b/>
        </w:rPr>
        <w:t>2.Termin i warunki realizacji zadania:</w:t>
      </w:r>
    </w:p>
    <w:p w:rsidR="00CC5600" w:rsidRDefault="00CC5600" w:rsidP="00CC5600">
      <w:pPr>
        <w:pStyle w:val="Standard"/>
        <w:autoSpaceDE w:val="0"/>
        <w:spacing w:line="360" w:lineRule="auto"/>
        <w:jc w:val="both"/>
      </w:pPr>
      <w:r>
        <w:rPr>
          <w:rFonts w:eastAsia="Courier New" w:cs="Courier New"/>
        </w:rPr>
        <w:t xml:space="preserve">Termin realizacji zadania: </w:t>
      </w:r>
      <w:r>
        <w:rPr>
          <w:rFonts w:eastAsia="Courier New" w:cs="Courier New"/>
          <w:b/>
          <w:bCs/>
          <w:i/>
          <w:iCs/>
        </w:rPr>
        <w:t>Po rozstrzygnięciu konkursu ofert i podpisaniu z oferentem umowy określającej warunki realizacji zadania. T</w:t>
      </w:r>
      <w:r>
        <w:rPr>
          <w:rFonts w:eastAsia="Courier New" w:cs="Courier New"/>
          <w:b/>
          <w:bCs/>
          <w:i/>
          <w:iCs/>
          <w:color w:val="000000"/>
        </w:rPr>
        <w:t>ermin realizacji zadania określony zostanie w umowie, nie dłuższy je</w:t>
      </w:r>
      <w:r w:rsidR="004C763B">
        <w:rPr>
          <w:rFonts w:eastAsia="Courier New" w:cs="Courier New"/>
          <w:b/>
          <w:bCs/>
          <w:i/>
          <w:iCs/>
          <w:color w:val="000000"/>
        </w:rPr>
        <w:t>dnak niż do dnia 31 grudnia 2023</w:t>
      </w:r>
      <w:r>
        <w:rPr>
          <w:rFonts w:eastAsia="Courier New" w:cs="Courier New"/>
          <w:b/>
          <w:bCs/>
          <w:i/>
          <w:iCs/>
          <w:color w:val="000000"/>
        </w:rPr>
        <w:t xml:space="preserve"> r. 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1)Ogłaszający zastrzega sobie, że w przypadku nie podpisania umowy ze składającym ofertę, poniesione przez oferenta ewentualne koszy realizacji zadania nie podlegają zwrotowi</w:t>
      </w:r>
      <w:r>
        <w:rPr>
          <w:rFonts w:eastAsia="Courier New" w:cs="Courier New"/>
        </w:rPr>
        <w:br/>
        <w:t>a oferent  nie nabywa prawa do roszczeń z tego tytułu.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Podmiot składający ofertę na realizację zadnia powinien posiadać:</w:t>
      </w:r>
    </w:p>
    <w:p w:rsidR="00CC5600" w:rsidRDefault="00CC5600" w:rsidP="00CC5600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niezbędne doświadczenie w realizacji zadań objętych ogłoszeniem o konkursie,</w:t>
      </w:r>
    </w:p>
    <w:p w:rsidR="00CC5600" w:rsidRDefault="00CC5600" w:rsidP="00CC5600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wykwalifikowaną kadrę, jeżeli realizacja zadania lub jego cześć wymaga posiadania stosownych kwalifikacji a wymóg taki wynika z obowiązujących przepisów prawa.</w:t>
      </w:r>
      <w:r w:rsidR="004C763B">
        <w:rPr>
          <w:rFonts w:eastAsia="Courier New" w:cs="Courier New"/>
        </w:rPr>
        <w:t xml:space="preserve"> Opis zasobów kadrowych, bez podawania danych osobowych, należy opisać w ofercie.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Zadanie powinno być realizowane zgodnie ze złożoną ofertą,  zawartą umową oraz harmonogramem</w:t>
      </w:r>
      <w:r>
        <w:rPr>
          <w:rFonts w:eastAsia="Courier New" w:cs="Courier New"/>
        </w:rPr>
        <w:br/>
        <w:t>i kosztorysem stanowiącymi załączniki do umowy a adresatami winni być mieszkańcy Miasta Lubina.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 xml:space="preserve">2) Dodatkowo wymagane jest oświadczenie Oferenta, że podmiot składający ofertę prowadzi schronisko, noclegownię i ogrzewalnię, w rozumieniu art. 48 a ustawy z dnia 12 marca 2004 r. </w:t>
      </w:r>
      <w:r>
        <w:rPr>
          <w:rFonts w:eastAsia="Courier New" w:cs="Courier New"/>
        </w:rPr>
        <w:br/>
        <w:t>o pomocy społecznej, oraz spełnia standardy podstawowych usług określonych w rozporządzeniu Ministra Rodzin, Pracy i Polityki Społecznej z dnia 27 kwietnia 2018 r. w sprawie minimalnych standardów noclegowni, schronisk dla osób bezdomnych, schronisk dla osób bezdomnych z usługami opiekuńczymi i ogrzewalni.</w:t>
      </w:r>
    </w:p>
    <w:p w:rsidR="00CC5600" w:rsidRDefault="00CC5600" w:rsidP="00CC5600">
      <w:pPr>
        <w:pStyle w:val="dtz"/>
        <w:spacing w:line="360" w:lineRule="auto"/>
        <w:jc w:val="both"/>
        <w:outlineLvl w:val="1"/>
      </w:pPr>
      <w:r>
        <w:t xml:space="preserve">3) Wynagrodzenie z tytułu działalności odpłatnej, prowadzonej przez oferenta w sferze zadania objętego konkursem (np. świadczenie pieniężne od odbiorców zadania), nie może być wyższe </w:t>
      </w:r>
      <w:r>
        <w:br/>
        <w:t xml:space="preserve">od tego, jakie wynika z kosztów tej działalności. Ponadto przeciętne wynagrodzenie osoby fizycznej z tytułu zatrudnienia przy wykonywaniu statutowej działalności odpłatnej pożytku publicznego, za okres ostatniego roku obrotowego, a w przypadku zatrudnienia trwającego krócej niż rok obrotowy </w:t>
      </w:r>
      <w:r>
        <w:lastRenderedPageBreak/>
        <w:t>– za okres zatrudnienia, nie może przekraczać 3-krotności przeciętnego wynagrodzenie w sektorze przedsiębiorstw ogłoszonego przez Prezesa Głównego Urzędu Statystycznego za rok poprzedni.</w:t>
      </w:r>
    </w:p>
    <w:p w:rsidR="00CC5600" w:rsidRDefault="00CC5600" w:rsidP="00CC5600">
      <w:pPr>
        <w:pStyle w:val="dtz"/>
        <w:spacing w:line="360" w:lineRule="auto"/>
        <w:jc w:val="both"/>
        <w:outlineLvl w:val="1"/>
        <w:rPr>
          <w:bCs/>
          <w:kern w:val="36"/>
        </w:rPr>
      </w:pPr>
      <w:r>
        <w:rPr>
          <w:bCs/>
          <w:kern w:val="36"/>
        </w:rPr>
        <w:t>3) W przypadku, gdy oferent wnosi do realizacji zadania wkład w postaci pracy wolontariuszy/pracy społecznej członków organizacji wymagane jest:</w:t>
      </w:r>
    </w:p>
    <w:p w:rsidR="00CC5600" w:rsidRDefault="00CC5600" w:rsidP="00CC5600">
      <w:pPr>
        <w:pStyle w:val="dtz"/>
        <w:spacing w:line="360" w:lineRule="auto"/>
        <w:jc w:val="both"/>
        <w:outlineLvl w:val="1"/>
        <w:rPr>
          <w:bCs/>
          <w:kern w:val="36"/>
        </w:rPr>
      </w:pPr>
      <w:r>
        <w:rPr>
          <w:bCs/>
          <w:kern w:val="36"/>
        </w:rPr>
        <w:t>- zawarcie porozumienia z wolontariuszem posiadającym kwalifikacje i spełniającym wymagania odpowiednie do rodzaju i zakresu wykonywanych świadczeń, zgodnie z art. 44 ustawy o działalności pożytku publicznego i o wolontariacie,</w:t>
      </w:r>
    </w:p>
    <w:p w:rsidR="00CC5600" w:rsidRDefault="00CC5600" w:rsidP="00CC5600">
      <w:pPr>
        <w:pStyle w:val="dtz"/>
        <w:spacing w:line="360" w:lineRule="auto"/>
        <w:jc w:val="both"/>
        <w:outlineLvl w:val="1"/>
        <w:rPr>
          <w:bCs/>
          <w:kern w:val="36"/>
        </w:rPr>
      </w:pPr>
      <w:r>
        <w:rPr>
          <w:bCs/>
          <w:kern w:val="36"/>
        </w:rPr>
        <w:t xml:space="preserve">- prowadzenie na bieżąco kart pracy wraz z opisem wykonywanej pracy, niezbędnych do rozliczenia zadania, </w:t>
      </w:r>
    </w:p>
    <w:p w:rsidR="00CC5600" w:rsidRDefault="00CC5600" w:rsidP="00CC5600">
      <w:pPr>
        <w:pStyle w:val="dtz"/>
        <w:spacing w:line="360" w:lineRule="auto"/>
        <w:jc w:val="both"/>
        <w:outlineLvl w:val="1"/>
        <w:rPr>
          <w:bCs/>
          <w:kern w:val="36"/>
        </w:rPr>
      </w:pPr>
      <w:r>
        <w:rPr>
          <w:bCs/>
          <w:kern w:val="36"/>
        </w:rPr>
        <w:t>-jeżeli wolontariusz wykonuje pracę taką jak stały personel, to kalkulacja wkładu pracy musi być dokonana w oparciu o stawki obowiązujące dla tego personelu.</w:t>
      </w:r>
    </w:p>
    <w:p w:rsidR="00CC5600" w:rsidRDefault="00CC5600" w:rsidP="00CC5600">
      <w:pPr>
        <w:pStyle w:val="dtz"/>
        <w:spacing w:line="360" w:lineRule="auto"/>
        <w:jc w:val="both"/>
        <w:outlineLvl w:val="1"/>
        <w:rPr>
          <w:bCs/>
          <w:kern w:val="36"/>
        </w:rPr>
      </w:pPr>
      <w:r>
        <w:rPr>
          <w:bCs/>
          <w:kern w:val="36"/>
        </w:rPr>
        <w:t>4) Przyznana dotacja może być wydatkowana tylko na cele związane z realizowanym zadaniem i na potrzeby osób, do których zadanie jest adresowane.</w:t>
      </w:r>
    </w:p>
    <w:p w:rsidR="00CC5600" w:rsidRDefault="00CC5600" w:rsidP="00CC5600">
      <w:pPr>
        <w:pStyle w:val="Standard"/>
        <w:autoSpaceDE w:val="0"/>
        <w:spacing w:line="360" w:lineRule="auto"/>
        <w:jc w:val="both"/>
      </w:pPr>
      <w:r>
        <w:rPr>
          <w:rFonts w:eastAsia="Courier New" w:cs="Courier New"/>
          <w:lang w:bidi="ar-SA"/>
        </w:rPr>
        <w:t xml:space="preserve">5) </w:t>
      </w:r>
      <w:r>
        <w:rPr>
          <w:rFonts w:eastAsia="Times New Roman" w:cs="Arial"/>
          <w:lang w:bidi="ar-SA"/>
        </w:rPr>
        <w:t>Termin składnia ofert:</w:t>
      </w:r>
    </w:p>
    <w:p w:rsidR="00CC5600" w:rsidRDefault="00CC5600" w:rsidP="00CC5600">
      <w:pPr>
        <w:pStyle w:val="Standard"/>
        <w:tabs>
          <w:tab w:val="left" w:pos="340"/>
        </w:tabs>
        <w:spacing w:line="360" w:lineRule="auto"/>
        <w:jc w:val="both"/>
        <w:rPr>
          <w:rFonts w:eastAsia="Times New Roman" w:cs="Arial"/>
          <w:b/>
          <w:bCs/>
          <w:i/>
          <w:iCs/>
          <w:lang w:bidi="ar-SA"/>
        </w:rPr>
      </w:pPr>
      <w:r>
        <w:rPr>
          <w:rFonts w:eastAsia="Times New Roman" w:cs="Arial"/>
          <w:b/>
          <w:bCs/>
          <w:i/>
          <w:iCs/>
          <w:lang w:bidi="ar-SA"/>
        </w:rPr>
        <w:t>Oferty wraz z załącznikami obligator</w:t>
      </w:r>
      <w:r w:rsidR="00AC085D">
        <w:rPr>
          <w:rFonts w:eastAsia="Times New Roman" w:cs="Arial"/>
          <w:b/>
          <w:bCs/>
          <w:i/>
          <w:iCs/>
          <w:lang w:bidi="ar-SA"/>
        </w:rPr>
        <w:t>yjnymi n</w:t>
      </w:r>
      <w:r w:rsidR="004F096F">
        <w:rPr>
          <w:rFonts w:eastAsia="Times New Roman" w:cs="Arial"/>
          <w:b/>
          <w:bCs/>
          <w:i/>
          <w:iCs/>
          <w:lang w:bidi="ar-SA"/>
        </w:rPr>
        <w:t xml:space="preserve">ależy składać do dnia </w:t>
      </w:r>
      <w:r w:rsidR="007F2838">
        <w:rPr>
          <w:rFonts w:eastAsia="Times New Roman" w:cs="Arial"/>
          <w:b/>
          <w:bCs/>
          <w:i/>
          <w:iCs/>
          <w:lang w:bidi="ar-SA"/>
        </w:rPr>
        <w:t>3</w:t>
      </w:r>
      <w:r w:rsidR="0025236F">
        <w:rPr>
          <w:rFonts w:eastAsia="Times New Roman" w:cs="Arial"/>
          <w:b/>
          <w:bCs/>
          <w:i/>
          <w:iCs/>
          <w:lang w:bidi="ar-SA"/>
        </w:rPr>
        <w:t>1</w:t>
      </w:r>
      <w:r w:rsidR="007F2838">
        <w:rPr>
          <w:rFonts w:eastAsia="Times New Roman" w:cs="Arial"/>
          <w:b/>
          <w:bCs/>
          <w:i/>
          <w:iCs/>
          <w:lang w:bidi="ar-SA"/>
        </w:rPr>
        <w:t xml:space="preserve"> maja</w:t>
      </w:r>
      <w:r w:rsidR="004F096F">
        <w:rPr>
          <w:rFonts w:eastAsia="Times New Roman" w:cs="Arial"/>
          <w:b/>
          <w:bCs/>
          <w:i/>
          <w:iCs/>
          <w:lang w:bidi="ar-SA"/>
        </w:rPr>
        <w:t xml:space="preserve"> 2023</w:t>
      </w:r>
      <w:r>
        <w:rPr>
          <w:rFonts w:eastAsia="Times New Roman" w:cs="Arial"/>
          <w:b/>
          <w:bCs/>
          <w:i/>
          <w:iCs/>
          <w:lang w:bidi="ar-SA"/>
        </w:rPr>
        <w:t xml:space="preserve"> r. włącznie do godziny 12.00, w zaklejonych kopertach w Urzędzie Miejskim w Lubinie, ul. Kilińskiego 10,</w:t>
      </w:r>
      <w:r>
        <w:rPr>
          <w:rFonts w:eastAsia="Times New Roman" w:cs="Arial"/>
          <w:b/>
          <w:bCs/>
          <w:i/>
          <w:iCs/>
          <w:lang w:bidi="ar-SA"/>
        </w:rPr>
        <w:br/>
        <w:t xml:space="preserve"> w Biurze Obsługi Interesanta, pokój nr 13. Na kopercie należy umieścić treść “Organizacje </w:t>
      </w:r>
      <w:r w:rsidR="00AC085D">
        <w:rPr>
          <w:rFonts w:eastAsia="Times New Roman" w:cs="Arial"/>
          <w:b/>
          <w:bCs/>
          <w:i/>
          <w:iCs/>
          <w:lang w:bidi="ar-SA"/>
        </w:rPr>
        <w:t>pozarządowe – Konkurs ofert 2023</w:t>
      </w:r>
      <w:r>
        <w:rPr>
          <w:rFonts w:eastAsia="Times New Roman" w:cs="Arial"/>
          <w:b/>
          <w:bCs/>
          <w:i/>
          <w:iCs/>
          <w:lang w:bidi="ar-SA"/>
        </w:rPr>
        <w:t xml:space="preserve"> r. – P</w:t>
      </w:r>
      <w:r w:rsidR="00C55F32">
        <w:rPr>
          <w:rFonts w:eastAsia="Times New Roman" w:cs="Arial"/>
          <w:b/>
          <w:bCs/>
          <w:i/>
          <w:iCs/>
          <w:lang w:bidi="ar-SA"/>
        </w:rPr>
        <w:t>omoc społeczna” wraz z podaniem nazwy</w:t>
      </w:r>
      <w:r>
        <w:rPr>
          <w:rFonts w:eastAsia="Times New Roman" w:cs="Arial"/>
          <w:b/>
          <w:bCs/>
          <w:i/>
          <w:iCs/>
          <w:lang w:bidi="ar-SA"/>
        </w:rPr>
        <w:t xml:space="preserve"> organizacji. Potwierdzenie złożenia ofer</w:t>
      </w:r>
      <w:r w:rsidR="00AC085D">
        <w:rPr>
          <w:rFonts w:eastAsia="Times New Roman" w:cs="Arial"/>
          <w:b/>
          <w:bCs/>
          <w:i/>
          <w:iCs/>
          <w:lang w:bidi="ar-SA"/>
        </w:rPr>
        <w:t>ty można uzyskać w pokoju Nr 113</w:t>
      </w:r>
      <w:r>
        <w:rPr>
          <w:rFonts w:eastAsia="Times New Roman" w:cs="Arial"/>
          <w:b/>
          <w:bCs/>
          <w:i/>
          <w:iCs/>
          <w:lang w:bidi="ar-SA"/>
        </w:rPr>
        <w:t xml:space="preserve"> Urzędu Miejskiego w Lubinie</w:t>
      </w:r>
      <w:r>
        <w:rPr>
          <w:rFonts w:eastAsia="Times New Roman" w:cs="Arial"/>
          <w:lang w:bidi="ar-SA"/>
        </w:rPr>
        <w:t xml:space="preserve">. </w:t>
      </w:r>
      <w:r>
        <w:rPr>
          <w:rFonts w:eastAsia="Times New Roman" w:cs="Arial"/>
          <w:b/>
          <w:bCs/>
          <w:i/>
          <w:iCs/>
          <w:lang w:bidi="ar-SA"/>
        </w:rPr>
        <w:t>Oferty niekompletne, nieprawidłowo wypełnione lub posiadające inne braki formalne albo złożone po terminie będą odrzucane i nie będą rozpatrywane. Za kompletność oferty odpowiada oferent.</w:t>
      </w:r>
    </w:p>
    <w:p w:rsidR="00CC5600" w:rsidRDefault="00CC5600" w:rsidP="00CC5600">
      <w:pPr>
        <w:pStyle w:val="Standard"/>
        <w:tabs>
          <w:tab w:val="left" w:pos="340"/>
        </w:tabs>
        <w:spacing w:line="360" w:lineRule="auto"/>
        <w:jc w:val="both"/>
      </w:pPr>
      <w:r>
        <w:rPr>
          <w:rFonts w:eastAsia="Times New Roman" w:cs="Arial"/>
          <w:bCs/>
          <w:iCs/>
          <w:lang w:bidi="ar-SA"/>
        </w:rPr>
        <w:t>6) Oferent może złożyć tylko jedną ofe</w:t>
      </w:r>
      <w:r w:rsidR="00AC085D">
        <w:rPr>
          <w:rFonts w:eastAsia="Times New Roman" w:cs="Arial"/>
          <w:bCs/>
          <w:iCs/>
          <w:lang w:bidi="ar-SA"/>
        </w:rPr>
        <w:t>rtę wraz z załącznikami</w:t>
      </w:r>
      <w:r>
        <w:rPr>
          <w:rFonts w:eastAsia="Times New Roman" w:cs="Arial"/>
          <w:bCs/>
          <w:iCs/>
          <w:lang w:bidi="ar-SA"/>
        </w:rPr>
        <w:t xml:space="preserve">, podpisaną przez osoby upoważnione do składnia oświadczeń woli w imieniu oferenta. </w:t>
      </w:r>
    </w:p>
    <w:p w:rsidR="00CC5600" w:rsidRDefault="00CC5600" w:rsidP="00CC5600">
      <w:pPr>
        <w:pStyle w:val="Standard"/>
        <w:tabs>
          <w:tab w:val="left" w:pos="340"/>
        </w:tabs>
        <w:spacing w:line="360" w:lineRule="auto"/>
        <w:jc w:val="both"/>
        <w:rPr>
          <w:rFonts w:eastAsia="Times New Roman" w:cs="Arial"/>
          <w:b/>
          <w:lang w:bidi="ar-SA"/>
        </w:rPr>
      </w:pPr>
      <w:r>
        <w:rPr>
          <w:rFonts w:eastAsia="Times New Roman" w:cs="Arial"/>
          <w:b/>
          <w:lang w:bidi="ar-SA"/>
        </w:rPr>
        <w:t>3. Tryb i kryteria stosowane przy wyborze ofert oraz termin dokonania wyboru ofert.</w:t>
      </w:r>
    </w:p>
    <w:p w:rsidR="00CC5600" w:rsidRDefault="00CC5600" w:rsidP="00CC5600">
      <w:pPr>
        <w:pStyle w:val="Standard"/>
        <w:tabs>
          <w:tab w:val="left" w:pos="340"/>
        </w:tabs>
        <w:spacing w:line="360" w:lineRule="auto"/>
        <w:jc w:val="both"/>
        <w:rPr>
          <w:rFonts w:eastAsia="Times New Roman" w:cs="Arial"/>
          <w:lang w:bidi="ar-SA"/>
        </w:rPr>
      </w:pPr>
      <w:r>
        <w:rPr>
          <w:rFonts w:eastAsia="Times New Roman" w:cs="Arial"/>
          <w:lang w:bidi="ar-SA"/>
        </w:rPr>
        <w:t>1) Termin i tryb.</w:t>
      </w:r>
    </w:p>
    <w:p w:rsidR="00CC5600" w:rsidRDefault="00CC5600" w:rsidP="00CC5600">
      <w:pPr>
        <w:pStyle w:val="Standard"/>
        <w:numPr>
          <w:ilvl w:val="0"/>
          <w:numId w:val="1"/>
        </w:numPr>
        <w:spacing w:line="360" w:lineRule="auto"/>
        <w:jc w:val="both"/>
      </w:pPr>
      <w:r>
        <w:rPr>
          <w:rFonts w:eastAsia="Times New Roman" w:cs="Arial"/>
          <w:lang w:bidi="ar-SA"/>
        </w:rPr>
        <w:t xml:space="preserve">Rozstrzygnięcie konkursu nastąpi najpóźniej do dnia </w:t>
      </w:r>
      <w:r w:rsidR="007F2838">
        <w:rPr>
          <w:rFonts w:eastAsia="Times New Roman" w:cs="Arial"/>
          <w:b/>
          <w:bCs/>
          <w:lang w:bidi="ar-SA"/>
        </w:rPr>
        <w:t xml:space="preserve">7 czerwca 2023 </w:t>
      </w:r>
      <w:r>
        <w:rPr>
          <w:rFonts w:eastAsia="Times New Roman" w:cs="Arial"/>
          <w:b/>
          <w:bCs/>
          <w:lang w:bidi="ar-SA"/>
        </w:rPr>
        <w:t xml:space="preserve">r. </w:t>
      </w:r>
    </w:p>
    <w:p w:rsidR="00CC5600" w:rsidRDefault="00CC5600" w:rsidP="00CC5600">
      <w:pPr>
        <w:pStyle w:val="Standard"/>
        <w:numPr>
          <w:ilvl w:val="0"/>
          <w:numId w:val="1"/>
        </w:numPr>
        <w:spacing w:line="360" w:lineRule="auto"/>
        <w:jc w:val="both"/>
      </w:pPr>
      <w:r>
        <w:rPr>
          <w:rFonts w:eastAsia="Times New Roman" w:cs="Arial"/>
          <w:lang w:bidi="ar-SA"/>
        </w:rPr>
        <w:t>Oferty zostaną zaopiniowane przez Komisję Konkursową, powołaną zgodnie</w:t>
      </w:r>
      <w:r>
        <w:rPr>
          <w:rFonts w:eastAsia="Times New Roman" w:cs="Arial"/>
          <w:lang w:bidi="ar-SA"/>
        </w:rPr>
        <w:br/>
        <w:t>z obowiązująca</w:t>
      </w:r>
      <w:r w:rsidR="005948C0">
        <w:rPr>
          <w:rFonts w:eastAsia="Times New Roman" w:cs="Times New Roman"/>
          <w:color w:val="FF0000"/>
        </w:rPr>
        <w:t xml:space="preserve"> </w:t>
      </w:r>
      <w:r w:rsidR="005948C0" w:rsidRPr="00885AC7">
        <w:rPr>
          <w:rFonts w:eastAsia="Times New Roman" w:cs="Times New Roman"/>
        </w:rPr>
        <w:t>uchwałą</w:t>
      </w:r>
      <w:r w:rsidR="005948C0" w:rsidRPr="00885AC7">
        <w:rPr>
          <w:rFonts w:eastAsia="Times New Roman" w:cs="Times New Roman"/>
          <w:lang w:bidi="ar-SA"/>
        </w:rPr>
        <w:t xml:space="preserve"> </w:t>
      </w:r>
      <w:r w:rsidR="005948C0" w:rsidRPr="00885AC7">
        <w:t xml:space="preserve">Nr XL/289/22 </w:t>
      </w:r>
      <w:r w:rsidR="005948C0">
        <w:t xml:space="preserve">Rady Miejskiej w Lubinie </w:t>
      </w:r>
      <w:r w:rsidR="005948C0" w:rsidRPr="00885AC7">
        <w:t xml:space="preserve">z dnia 22 listopada 2022 r. </w:t>
      </w:r>
      <w:r w:rsidR="005948C0" w:rsidRPr="00885AC7">
        <w:rPr>
          <w:rFonts w:eastAsia="Times New Roman" w:cs="Times New Roman"/>
          <w:lang w:bidi="ar-SA"/>
        </w:rPr>
        <w:t>w sprawie przyjęcia programu współpracy Miasta Lubina z organizacjami pozarządowymi i podmiotami, o których mowa w art. 3 ust. 3 ustawy z dnia 24 kwietnia 2003 roku o działalności pożytku publicznego i o wolontariacie, na rok 2023</w:t>
      </w:r>
      <w:r>
        <w:rPr>
          <w:rFonts w:eastAsia="Arial" w:cs="Arial"/>
          <w:color w:val="FF0000"/>
        </w:rPr>
        <w:t xml:space="preserve">, </w:t>
      </w:r>
      <w:r>
        <w:rPr>
          <w:rFonts w:eastAsia="Times New Roman" w:cs="Arial"/>
          <w:lang w:bidi="ar-SA"/>
        </w:rPr>
        <w:t xml:space="preserve">(do wglądu </w:t>
      </w:r>
      <w:r>
        <w:rPr>
          <w:rFonts w:eastAsia="Times New Roman" w:cs="Arial"/>
          <w:lang w:bidi="ar-SA"/>
        </w:rPr>
        <w:lastRenderedPageBreak/>
        <w:t>w Wydziale Oświaty, Kultury i N</w:t>
      </w:r>
      <w:r w:rsidR="00AC085D">
        <w:rPr>
          <w:rFonts w:eastAsia="Times New Roman" w:cs="Arial"/>
          <w:lang w:bidi="ar-SA"/>
        </w:rPr>
        <w:t>adzoru Właścicielskiego pok. 113</w:t>
      </w:r>
      <w:r>
        <w:rPr>
          <w:rFonts w:eastAsia="Times New Roman" w:cs="Arial"/>
          <w:lang w:bidi="ar-SA"/>
        </w:rPr>
        <w:t xml:space="preserve">, oraz w Biuletynie Informacji Publicznej: </w:t>
      </w:r>
      <w:hyperlink r:id="rId8" w:history="1">
        <w:r>
          <w:rPr>
            <w:rStyle w:val="Hipercze"/>
            <w:rFonts w:eastAsia="Times New Roman" w:cs="Arial"/>
            <w:color w:val="FF0000"/>
            <w:lang w:bidi="ar-SA"/>
          </w:rPr>
          <w:t>www.bip.um</w:t>
        </w:r>
      </w:hyperlink>
      <w:hyperlink r:id="rId9" w:history="1">
        <w:r>
          <w:rPr>
            <w:rStyle w:val="Hipercze"/>
            <w:rFonts w:ascii="Verdana" w:eastAsia="Times New Roman" w:hAnsi="Verdana" w:cs="Arial"/>
            <w:color w:val="FF0000"/>
            <w:sz w:val="28"/>
            <w:lang w:bidi="ar-SA"/>
          </w:rPr>
          <w:t>-</w:t>
        </w:r>
      </w:hyperlink>
      <w:hyperlink r:id="rId10" w:history="1">
        <w:r>
          <w:rPr>
            <w:rStyle w:val="Hipercze"/>
            <w:rFonts w:eastAsia="Times New Roman" w:cs="Arial"/>
            <w:color w:val="FF0000"/>
            <w:lang w:bidi="ar-SA"/>
          </w:rPr>
          <w:t>lubin.dolnyslask.pl</w:t>
        </w:r>
      </w:hyperlink>
      <w:r>
        <w:rPr>
          <w:rFonts w:eastAsia="Times New Roman" w:cs="Arial"/>
          <w:lang w:bidi="ar-SA"/>
        </w:rPr>
        <w:t xml:space="preserve"> ).</w:t>
      </w:r>
    </w:p>
    <w:p w:rsidR="00CC5600" w:rsidRDefault="00CC5600" w:rsidP="00CC5600">
      <w:pPr>
        <w:pStyle w:val="Textbody"/>
        <w:numPr>
          <w:ilvl w:val="0"/>
          <w:numId w:val="1"/>
        </w:numPr>
        <w:spacing w:line="360" w:lineRule="auto"/>
        <w:jc w:val="both"/>
        <w:rPr>
          <w:rFonts w:eastAsia="Times New Roman" w:cs="Arial"/>
          <w:lang w:bidi="ar-SA"/>
        </w:rPr>
      </w:pPr>
      <w:r>
        <w:rPr>
          <w:rFonts w:eastAsia="Times New Roman" w:cs="Arial"/>
          <w:lang w:bidi="ar-SA"/>
        </w:rPr>
        <w:t xml:space="preserve">Prezydent Miasta Lubina lub osoba przez niego upoważniona na podstawie protokołu końcowego z postępowania konkursowego podejmuje decyzję o przyjęciu oferty </w:t>
      </w:r>
      <w:r>
        <w:rPr>
          <w:rFonts w:eastAsia="Times New Roman" w:cs="Arial"/>
          <w:lang w:bidi="ar-SA"/>
        </w:rPr>
        <w:br/>
        <w:t>do realizacji oraz przeznaczeniu i wysokości dotacji, której kwota nie może być większa niż wskazana w treści ogłoszenia.</w:t>
      </w:r>
    </w:p>
    <w:p w:rsidR="00CC5600" w:rsidRDefault="00CC5600" w:rsidP="00CC5600">
      <w:pPr>
        <w:pStyle w:val="Textbody"/>
        <w:numPr>
          <w:ilvl w:val="0"/>
          <w:numId w:val="1"/>
        </w:numPr>
        <w:spacing w:line="360" w:lineRule="auto"/>
        <w:jc w:val="both"/>
        <w:rPr>
          <w:rFonts w:eastAsia="Times New Roman" w:cs="Arial"/>
          <w:lang w:bidi="ar-SA"/>
        </w:rPr>
      </w:pPr>
      <w:r>
        <w:rPr>
          <w:rFonts w:eastAsia="Times New Roman" w:cs="Arial"/>
          <w:lang w:bidi="ar-SA"/>
        </w:rPr>
        <w:t>Wyniki otwartego konkursu ofert, wraz z informacją o nazwie oferenta, nazwie zadania publicznego i wysokości przyznanych środków publicznych, zostaną umieszczone:</w:t>
      </w:r>
      <w:r>
        <w:rPr>
          <w:rFonts w:eastAsia="Times New Roman" w:cs="Arial"/>
          <w:lang w:bidi="ar-SA"/>
        </w:rPr>
        <w:br/>
        <w:t>w Biuletynie Informacji Publicznej i na stronie internetowej Urzędu; w siedzibie Urzędu Gminy Miejskiej Lubin, w terminie do 14 dni od daty rozstrzygnięcia postępowania konkursowego.</w:t>
      </w:r>
    </w:p>
    <w:p w:rsidR="00CC5600" w:rsidRDefault="00CC5600" w:rsidP="00CC5600">
      <w:pPr>
        <w:pStyle w:val="Textbody"/>
        <w:spacing w:line="360" w:lineRule="auto"/>
        <w:jc w:val="both"/>
        <w:rPr>
          <w:rFonts w:eastAsia="Times New Roman" w:cs="Arial"/>
          <w:lang w:bidi="ar-SA"/>
        </w:rPr>
      </w:pPr>
      <w:r>
        <w:rPr>
          <w:rFonts w:eastAsia="Times New Roman" w:cs="Arial"/>
          <w:lang w:bidi="ar-SA"/>
        </w:rPr>
        <w:t>2) Kryteria i skala ocen złożonych ofert:</w:t>
      </w:r>
    </w:p>
    <w:p w:rsidR="00CC5600" w:rsidRDefault="00CC5600" w:rsidP="00CC5600">
      <w:pPr>
        <w:pStyle w:val="Standard"/>
        <w:spacing w:line="360" w:lineRule="auto"/>
        <w:jc w:val="both"/>
      </w:pPr>
      <w:r>
        <w:rPr>
          <w:rFonts w:eastAsia="Times New Roman" w:cs="Arial"/>
          <w:lang w:bidi="ar-SA"/>
        </w:rPr>
        <w:t>Oferty oceniane będą wg kryteriów określonych w art. 15 ust 1. ustawy</w:t>
      </w:r>
      <w:r>
        <w:rPr>
          <w:rFonts w:eastAsia="Arial" w:cs="Arial"/>
        </w:rPr>
        <w:t xml:space="preserve"> z dnia 24 kwietnia 2003r.</w:t>
      </w:r>
      <w:r>
        <w:rPr>
          <w:rFonts w:eastAsia="Arial" w:cs="Arial"/>
        </w:rPr>
        <w:br/>
        <w:t>o działalności pożytku publicznego i o wolontariaci</w:t>
      </w:r>
      <w:r w:rsidR="007E4693">
        <w:rPr>
          <w:rFonts w:eastAsia="Arial" w:cs="Arial"/>
        </w:rPr>
        <w:t>e (tekst jednolity: Dz.U. z 2023 r., poz.571</w:t>
      </w:r>
      <w:r>
        <w:rPr>
          <w:rFonts w:eastAsia="Arial" w:cs="Arial"/>
        </w:rPr>
        <w:t>) jedną oceną, w skali od 0 do 10 przez każdego z członków komisji. Oferty wraz</w:t>
      </w:r>
      <w:r>
        <w:rPr>
          <w:rFonts w:eastAsia="Arial" w:cs="Arial"/>
        </w:rPr>
        <w:br/>
        <w:t>z załącznikami po zakończeniu postepowania nie będą zwracane oferentowi.</w:t>
      </w:r>
    </w:p>
    <w:p w:rsidR="00CC5600" w:rsidRDefault="00CC5600" w:rsidP="00CC5600">
      <w:pPr>
        <w:pStyle w:val="Textbody"/>
        <w:jc w:val="center"/>
        <w:rPr>
          <w:b/>
          <w:bCs/>
        </w:rPr>
      </w:pPr>
      <w:r>
        <w:rPr>
          <w:b/>
          <w:bCs/>
        </w:rPr>
        <w:t>§ 2</w:t>
      </w:r>
    </w:p>
    <w:p w:rsidR="008F4D07" w:rsidRDefault="00CC5600" w:rsidP="007C3F29">
      <w:pPr>
        <w:pStyle w:val="Standard"/>
        <w:tabs>
          <w:tab w:val="left" w:pos="-570"/>
        </w:tabs>
        <w:autoSpaceDE w:val="0"/>
        <w:spacing w:line="360" w:lineRule="auto"/>
        <w:rPr>
          <w:rFonts w:eastAsia="Arial" w:cs="Arial"/>
          <w:lang w:bidi="ar-SA"/>
        </w:rPr>
      </w:pPr>
      <w:r>
        <w:rPr>
          <w:rFonts w:eastAsia="Arial" w:cs="Arial"/>
          <w:b/>
          <w:bCs/>
          <w:lang w:bidi="ar-SA"/>
        </w:rPr>
        <w:tab/>
      </w:r>
      <w:r>
        <w:rPr>
          <w:rFonts w:eastAsia="Arial" w:cs="Arial"/>
          <w:lang w:bidi="ar-SA"/>
        </w:rPr>
        <w:t>Zarządzenie wchodzi w ży</w:t>
      </w:r>
      <w:r w:rsidR="007E4693">
        <w:rPr>
          <w:rFonts w:eastAsia="Arial" w:cs="Arial"/>
          <w:lang w:bidi="ar-SA"/>
        </w:rPr>
        <w:t xml:space="preserve">cie z dniem </w:t>
      </w:r>
      <w:r w:rsidR="00291E6F">
        <w:rPr>
          <w:rFonts w:eastAsia="Arial" w:cs="Arial"/>
          <w:lang w:bidi="ar-SA"/>
        </w:rPr>
        <w:t>9</w:t>
      </w:r>
      <w:r w:rsidR="007E4693">
        <w:rPr>
          <w:rFonts w:eastAsia="Arial" w:cs="Arial"/>
          <w:lang w:bidi="ar-SA"/>
        </w:rPr>
        <w:t xml:space="preserve"> maja 2023</w:t>
      </w:r>
      <w:r>
        <w:rPr>
          <w:rFonts w:eastAsia="Arial" w:cs="Arial"/>
          <w:lang w:bidi="ar-SA"/>
        </w:rPr>
        <w:t xml:space="preserve"> roku.</w:t>
      </w:r>
    </w:p>
    <w:p w:rsidR="00317E7C" w:rsidRDefault="00317E7C" w:rsidP="007C3F29">
      <w:pPr>
        <w:pStyle w:val="Standard"/>
        <w:tabs>
          <w:tab w:val="left" w:pos="-570"/>
        </w:tabs>
        <w:autoSpaceDE w:val="0"/>
        <w:spacing w:line="360" w:lineRule="auto"/>
        <w:rPr>
          <w:rFonts w:eastAsia="Arial" w:cs="Arial"/>
          <w:lang w:bidi="ar-SA"/>
        </w:rPr>
      </w:pPr>
    </w:p>
    <w:p w:rsidR="00317E7C" w:rsidRPr="00317E7C" w:rsidRDefault="00317E7C" w:rsidP="00317E7C">
      <w:pPr>
        <w:spacing w:line="276" w:lineRule="auto"/>
        <w:ind w:left="5648" w:firstLine="706"/>
        <w:jc w:val="both"/>
        <w:rPr>
          <w:rFonts w:cs="Times New Roman"/>
          <w:color w:val="000000"/>
          <w:sz w:val="22"/>
          <w:lang w:eastAsia="ja-JP"/>
        </w:rPr>
      </w:pPr>
      <w:bookmarkStart w:id="0" w:name="_GoBack"/>
      <w:r w:rsidRPr="00317E7C">
        <w:rPr>
          <w:rFonts w:cs="Times New Roman"/>
          <w:color w:val="000000"/>
          <w:sz w:val="22"/>
        </w:rPr>
        <w:t>z up. PREZYDENTA MIASTA</w:t>
      </w:r>
    </w:p>
    <w:p w:rsidR="00317E7C" w:rsidRPr="00317E7C" w:rsidRDefault="00317E7C" w:rsidP="00317E7C">
      <w:pPr>
        <w:spacing w:line="276" w:lineRule="auto"/>
        <w:jc w:val="both"/>
        <w:rPr>
          <w:rFonts w:cs="Times New Roman"/>
          <w:color w:val="000000"/>
          <w:sz w:val="22"/>
        </w:rPr>
      </w:pP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  <w:t>/-/ Tomasz Ochocki</w:t>
      </w:r>
    </w:p>
    <w:p w:rsidR="00317E7C" w:rsidRPr="00317E7C" w:rsidRDefault="00317E7C" w:rsidP="00317E7C">
      <w:pPr>
        <w:spacing w:line="276" w:lineRule="auto"/>
        <w:jc w:val="both"/>
        <w:rPr>
          <w:rFonts w:cs="Times New Roman"/>
          <w:sz w:val="22"/>
          <w:szCs w:val="22"/>
        </w:rPr>
      </w:pP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</w:r>
      <w:r w:rsidRPr="00317E7C">
        <w:rPr>
          <w:rFonts w:cs="Times New Roman"/>
          <w:color w:val="000000"/>
          <w:sz w:val="22"/>
        </w:rPr>
        <w:tab/>
        <w:t>Sekretarz Miasta</w:t>
      </w:r>
    </w:p>
    <w:bookmarkEnd w:id="0"/>
    <w:p w:rsidR="00317E7C" w:rsidRPr="001E4A04" w:rsidRDefault="00317E7C" w:rsidP="007C3F29">
      <w:pPr>
        <w:pStyle w:val="Standard"/>
        <w:tabs>
          <w:tab w:val="left" w:pos="-570"/>
        </w:tabs>
        <w:autoSpaceDE w:val="0"/>
        <w:spacing w:line="360" w:lineRule="auto"/>
        <w:rPr>
          <w:rFonts w:ascii="Tahoma" w:hAnsi="Tahoma"/>
          <w:sz w:val="22"/>
          <w:szCs w:val="22"/>
        </w:rPr>
      </w:pPr>
    </w:p>
    <w:sectPr w:rsidR="00317E7C" w:rsidRPr="001E4A04" w:rsidSect="00D7132D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 w15:restartNumberingAfterBreak="0">
    <w:nsid w:val="13027184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2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5F3A0BDD"/>
    <w:multiLevelType w:val="hybridMultilevel"/>
    <w:tmpl w:val="7070E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831EE"/>
    <w:multiLevelType w:val="hybridMultilevel"/>
    <w:tmpl w:val="75C8D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00"/>
    <w:rsid w:val="000908C4"/>
    <w:rsid w:val="000B4199"/>
    <w:rsid w:val="000E6F42"/>
    <w:rsid w:val="000F41E2"/>
    <w:rsid w:val="001221D3"/>
    <w:rsid w:val="001420C6"/>
    <w:rsid w:val="001873C0"/>
    <w:rsid w:val="00196E02"/>
    <w:rsid w:val="001E4A04"/>
    <w:rsid w:val="00234A31"/>
    <w:rsid w:val="0025236F"/>
    <w:rsid w:val="002731F4"/>
    <w:rsid w:val="00291E6F"/>
    <w:rsid w:val="00312E24"/>
    <w:rsid w:val="00317E7C"/>
    <w:rsid w:val="003549C1"/>
    <w:rsid w:val="003B17CF"/>
    <w:rsid w:val="003C5CB3"/>
    <w:rsid w:val="0046740E"/>
    <w:rsid w:val="004726BD"/>
    <w:rsid w:val="004A745F"/>
    <w:rsid w:val="004B62AE"/>
    <w:rsid w:val="004C763B"/>
    <w:rsid w:val="004F096F"/>
    <w:rsid w:val="005948C0"/>
    <w:rsid w:val="005A5431"/>
    <w:rsid w:val="005B11E5"/>
    <w:rsid w:val="0061273F"/>
    <w:rsid w:val="006707F1"/>
    <w:rsid w:val="00690668"/>
    <w:rsid w:val="006B7B68"/>
    <w:rsid w:val="00742430"/>
    <w:rsid w:val="007B1549"/>
    <w:rsid w:val="007C3F29"/>
    <w:rsid w:val="007E4693"/>
    <w:rsid w:val="007F2838"/>
    <w:rsid w:val="007F731F"/>
    <w:rsid w:val="008E47EC"/>
    <w:rsid w:val="008F4D07"/>
    <w:rsid w:val="0091497C"/>
    <w:rsid w:val="009629C6"/>
    <w:rsid w:val="009D51C5"/>
    <w:rsid w:val="00AB629D"/>
    <w:rsid w:val="00AC085D"/>
    <w:rsid w:val="00B2021F"/>
    <w:rsid w:val="00B75C1D"/>
    <w:rsid w:val="00BA080D"/>
    <w:rsid w:val="00BC43B8"/>
    <w:rsid w:val="00C55F32"/>
    <w:rsid w:val="00CC5600"/>
    <w:rsid w:val="00D52B2F"/>
    <w:rsid w:val="00D7132D"/>
    <w:rsid w:val="00E5098C"/>
    <w:rsid w:val="00F4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FF65E3-106E-474D-BFB4-530AEE59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C5600"/>
    <w:rPr>
      <w:color w:val="0000FF"/>
      <w:u w:val="single"/>
    </w:rPr>
  </w:style>
  <w:style w:type="paragraph" w:styleId="Bezodstpw">
    <w:name w:val="No Spacing"/>
    <w:qFormat/>
    <w:rsid w:val="00CC5600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CC5600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C5600"/>
    <w:pPr>
      <w:spacing w:after="120"/>
    </w:pPr>
  </w:style>
  <w:style w:type="paragraph" w:customStyle="1" w:styleId="Textbodyindent">
    <w:name w:val="Text body indent"/>
    <w:basedOn w:val="Standard"/>
    <w:rsid w:val="00CC5600"/>
    <w:pPr>
      <w:jc w:val="both"/>
    </w:pPr>
  </w:style>
  <w:style w:type="paragraph" w:customStyle="1" w:styleId="TableContents">
    <w:name w:val="Table Contents"/>
    <w:basedOn w:val="Standard"/>
    <w:rsid w:val="00CC5600"/>
    <w:pPr>
      <w:suppressLineNumbers/>
    </w:pPr>
  </w:style>
  <w:style w:type="paragraph" w:customStyle="1" w:styleId="dtz">
    <w:name w:val="dtz"/>
    <w:basedOn w:val="Normalny"/>
    <w:rsid w:val="00CC5600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CC56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um-lubin.dolnyslask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um-lubin.dolnyslask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um-lubin.dolnyslask.pl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bip.um-lubin.dolnyslask.pl/" TargetMode="External"/><Relationship Id="rId10" Type="http://schemas.openxmlformats.org/officeDocument/2006/relationships/hyperlink" Target="http://www.bip.um-lubin.dolnyslask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um-lubin.dolnyslask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2129</Words>
  <Characters>12776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Katarzyna Skibińska</cp:lastModifiedBy>
  <cp:revision>4</cp:revision>
  <cp:lastPrinted>2023-05-05T10:51:00Z</cp:lastPrinted>
  <dcterms:created xsi:type="dcterms:W3CDTF">2023-05-12T11:36:00Z</dcterms:created>
  <dcterms:modified xsi:type="dcterms:W3CDTF">2023-05-12T11:38:00Z</dcterms:modified>
</cp:coreProperties>
</file>