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DA529F" w:rsidRDefault="00B77040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A529F">
        <w:rPr>
          <w:rFonts w:ascii="Tahoma" w:hAnsi="Tahoma"/>
          <w:b/>
          <w:color w:val="000000" w:themeColor="text1"/>
          <w:lang w:val="pl-PL"/>
        </w:rPr>
        <w:t xml:space="preserve"> </w:t>
      </w:r>
      <w:r w:rsidR="00DA529F">
        <w:rPr>
          <w:rFonts w:ascii="Tahoma" w:hAnsi="Tahoma"/>
          <w:b/>
          <w:color w:val="000000" w:themeColor="text1"/>
          <w:lang w:val="pl-PL"/>
        </w:rPr>
        <w:t>ZARZĄDZENIE P.0050.220</w:t>
      </w:r>
      <w:r w:rsidR="00002053" w:rsidRPr="00DA529F">
        <w:rPr>
          <w:rFonts w:ascii="Tahoma" w:hAnsi="Tahoma"/>
          <w:b/>
          <w:color w:val="000000" w:themeColor="text1"/>
          <w:lang w:val="pl-PL"/>
        </w:rPr>
        <w:t>.2023</w:t>
      </w:r>
    </w:p>
    <w:p w:rsidR="007C01E2" w:rsidRPr="00DA529F" w:rsidRDefault="002563BF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A529F">
        <w:rPr>
          <w:rFonts w:ascii="Tahoma" w:hAnsi="Tahoma"/>
          <w:b/>
          <w:color w:val="000000" w:themeColor="text1"/>
          <w:lang w:val="pl-PL"/>
        </w:rPr>
        <w:t>PREZYDENTA MIASTA LUBINA</w:t>
      </w:r>
    </w:p>
    <w:p w:rsidR="007C01E2" w:rsidRPr="00DA529F" w:rsidRDefault="00DA529F" w:rsidP="000C470E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>
        <w:rPr>
          <w:rFonts w:ascii="Tahoma" w:hAnsi="Tahoma"/>
          <w:b/>
          <w:color w:val="000000" w:themeColor="text1"/>
          <w:lang w:val="pl-PL"/>
        </w:rPr>
        <w:t>Z DNIA 10</w:t>
      </w:r>
      <w:r w:rsidR="002563BF" w:rsidRPr="00DA529F">
        <w:rPr>
          <w:rFonts w:ascii="Tahoma" w:hAnsi="Tahoma"/>
          <w:b/>
          <w:color w:val="000000" w:themeColor="text1"/>
          <w:lang w:val="pl-PL"/>
        </w:rPr>
        <w:t xml:space="preserve"> </w:t>
      </w:r>
      <w:r w:rsidR="000C470E" w:rsidRPr="00DA529F">
        <w:rPr>
          <w:rFonts w:ascii="Tahoma" w:hAnsi="Tahoma"/>
          <w:b/>
          <w:color w:val="000000" w:themeColor="text1"/>
          <w:lang w:val="pl-PL"/>
        </w:rPr>
        <w:t>LIPCA</w:t>
      </w:r>
      <w:r w:rsidR="00D8280E" w:rsidRPr="00DA529F">
        <w:rPr>
          <w:rFonts w:ascii="Tahoma" w:hAnsi="Tahoma"/>
          <w:b/>
          <w:color w:val="000000" w:themeColor="text1"/>
          <w:lang w:val="pl-PL"/>
        </w:rPr>
        <w:t xml:space="preserve"> 20</w:t>
      </w:r>
      <w:r w:rsidR="00FF71F0" w:rsidRPr="00DA529F">
        <w:rPr>
          <w:rFonts w:ascii="Tahoma" w:hAnsi="Tahoma"/>
          <w:b/>
          <w:color w:val="000000" w:themeColor="text1"/>
          <w:lang w:val="pl-PL"/>
        </w:rPr>
        <w:t>23</w:t>
      </w:r>
      <w:r w:rsidR="002563BF" w:rsidRPr="00DA529F">
        <w:rPr>
          <w:rFonts w:ascii="Tahoma" w:hAnsi="Tahoma"/>
          <w:b/>
          <w:color w:val="000000" w:themeColor="text1"/>
          <w:lang w:val="pl-PL"/>
        </w:rPr>
        <w:t>R.</w:t>
      </w:r>
    </w:p>
    <w:p w:rsidR="00A85AEE" w:rsidRPr="00DA529F" w:rsidRDefault="00A85AEE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</w:p>
    <w:p w:rsidR="007C01E2" w:rsidRPr="00DA529F" w:rsidRDefault="002563BF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A529F">
        <w:rPr>
          <w:rFonts w:ascii="Tahoma" w:hAnsi="Tahoma"/>
          <w:b/>
          <w:color w:val="000000" w:themeColor="text1"/>
          <w:lang w:val="pl-PL"/>
        </w:rPr>
        <w:t>w sprawie dzierżawy gruntów</w:t>
      </w:r>
    </w:p>
    <w:p w:rsidR="009906C0" w:rsidRPr="00DA529F" w:rsidRDefault="009906C0" w:rsidP="009906C0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0A1086" w:rsidRPr="00DA529F" w:rsidRDefault="009906C0" w:rsidP="00B86C0D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Na podstawie art. 11 ust. 1, art. 13 ust. 1, art. 25 ust. 1 ustawy z dnia 21 sierpnia 1997r. </w:t>
      </w:r>
      <w:r w:rsidRPr="00DA529F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DA529F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DA529F">
        <w:rPr>
          <w:rFonts w:ascii="Tahoma" w:hAnsi="Tahoma"/>
          <w:color w:val="000000" w:themeColor="text1"/>
          <w:lang w:val="pl-PL"/>
        </w:rPr>
        <w:t>. Dz. U. z 2023</w:t>
      </w:r>
      <w:r w:rsidRPr="00DA529F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DA529F">
        <w:rPr>
          <w:rFonts w:ascii="Tahoma" w:hAnsi="Tahoma"/>
          <w:color w:val="000000" w:themeColor="text1"/>
          <w:lang w:val="pl-PL"/>
        </w:rPr>
        <w:t>344</w:t>
      </w:r>
      <w:r w:rsidR="00A53EF4" w:rsidRPr="00DA529F">
        <w:rPr>
          <w:rFonts w:ascii="Tahoma" w:hAnsi="Tahoma"/>
          <w:color w:val="000000" w:themeColor="text1"/>
          <w:lang w:val="pl-PL"/>
        </w:rPr>
        <w:t xml:space="preserve"> z </w:t>
      </w:r>
      <w:proofErr w:type="spellStart"/>
      <w:r w:rsidR="00A53EF4" w:rsidRPr="00DA529F">
        <w:rPr>
          <w:rFonts w:ascii="Tahoma" w:hAnsi="Tahoma"/>
          <w:color w:val="000000" w:themeColor="text1"/>
          <w:lang w:val="pl-PL"/>
        </w:rPr>
        <w:t>późn</w:t>
      </w:r>
      <w:proofErr w:type="spellEnd"/>
      <w:r w:rsidR="00A53EF4" w:rsidRPr="00DA529F">
        <w:rPr>
          <w:rFonts w:ascii="Tahoma" w:hAnsi="Tahoma"/>
          <w:color w:val="000000" w:themeColor="text1"/>
          <w:lang w:val="pl-PL"/>
        </w:rPr>
        <w:t>. zm.</w:t>
      </w:r>
      <w:r w:rsidR="009741A0" w:rsidRPr="00DA529F">
        <w:rPr>
          <w:rFonts w:ascii="Tahoma" w:hAnsi="Tahoma"/>
          <w:color w:val="000000" w:themeColor="text1"/>
          <w:lang w:val="pl-PL"/>
        </w:rPr>
        <w:t xml:space="preserve">), art. 30 ust. 1 </w:t>
      </w:r>
      <w:r w:rsidR="00A53EF4" w:rsidRPr="00DA529F">
        <w:rPr>
          <w:rFonts w:ascii="Tahoma" w:hAnsi="Tahoma"/>
          <w:color w:val="000000" w:themeColor="text1"/>
          <w:lang w:val="pl-PL"/>
        </w:rPr>
        <w:br/>
      </w:r>
      <w:r w:rsidRPr="00DA529F">
        <w:rPr>
          <w:rFonts w:ascii="Tahoma" w:hAnsi="Tahoma"/>
          <w:color w:val="000000" w:themeColor="text1"/>
          <w:lang w:val="pl-PL"/>
        </w:rPr>
        <w:t>i ust. 2 pkt 3) ustawy z dnia 8 marca 1990r. o samorządzie gminnym (</w:t>
      </w:r>
      <w:proofErr w:type="spellStart"/>
      <w:r w:rsidRPr="00DA529F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DA529F">
        <w:rPr>
          <w:rFonts w:ascii="Tahoma" w:hAnsi="Tahoma"/>
          <w:color w:val="000000" w:themeColor="text1"/>
          <w:lang w:val="pl-PL"/>
        </w:rPr>
        <w:t>. Dz.U. z 2023 poz. 40</w:t>
      </w:r>
      <w:r w:rsidR="00F445EE" w:rsidRPr="00DA529F">
        <w:rPr>
          <w:rFonts w:ascii="Tahoma" w:hAnsi="Tahoma"/>
          <w:color w:val="000000" w:themeColor="text1"/>
          <w:lang w:val="pl-PL"/>
        </w:rPr>
        <w:t xml:space="preserve"> z </w:t>
      </w:r>
      <w:proofErr w:type="spellStart"/>
      <w:r w:rsidR="00F445EE" w:rsidRPr="00DA529F">
        <w:rPr>
          <w:rFonts w:ascii="Tahoma" w:hAnsi="Tahoma"/>
          <w:color w:val="000000" w:themeColor="text1"/>
          <w:lang w:val="pl-PL"/>
        </w:rPr>
        <w:t>późn</w:t>
      </w:r>
      <w:proofErr w:type="spellEnd"/>
      <w:r w:rsidR="00F445EE" w:rsidRPr="00DA529F">
        <w:rPr>
          <w:rFonts w:ascii="Tahoma" w:hAnsi="Tahoma"/>
          <w:color w:val="000000" w:themeColor="text1"/>
          <w:lang w:val="pl-PL"/>
        </w:rPr>
        <w:t>. zm.</w:t>
      </w:r>
      <w:r w:rsidRPr="00DA529F">
        <w:rPr>
          <w:rFonts w:ascii="Tahoma" w:hAnsi="Tahoma"/>
          <w:color w:val="000000" w:themeColor="text1"/>
          <w:lang w:val="pl-PL"/>
        </w:rPr>
        <w:t xml:space="preserve">), Zarządzenia Prezydenta Miasta Lubina P.0050.78.2022 z dnia  30 marca 2022r. </w:t>
      </w:r>
      <w:r w:rsidR="00F445EE" w:rsidRPr="00DA529F">
        <w:rPr>
          <w:rFonts w:ascii="Tahoma" w:hAnsi="Tahoma"/>
          <w:color w:val="000000" w:themeColor="text1"/>
          <w:lang w:val="pl-PL"/>
        </w:rPr>
        <w:t>w</w:t>
      </w:r>
      <w:r w:rsidRPr="00DA529F">
        <w:rPr>
          <w:rFonts w:ascii="Tahoma" w:hAnsi="Tahoma"/>
          <w:color w:val="000000" w:themeColor="text1"/>
          <w:lang w:val="pl-PL"/>
        </w:rPr>
        <w:t xml:space="preserve"> sprawie aktualizacji zasad naliczania czynszu dzierżawnego,</w:t>
      </w:r>
      <w:r w:rsidRPr="00DA529F">
        <w:rPr>
          <w:rFonts w:ascii="Tahoma" w:hAnsi="Tahoma"/>
          <w:color w:val="000000" w:themeColor="text1"/>
        </w:rPr>
        <w:t xml:space="preserve"> </w:t>
      </w:r>
      <w:r w:rsidR="000A1086" w:rsidRPr="00DA529F">
        <w:rPr>
          <w:rFonts w:ascii="Tahoma" w:hAnsi="Tahoma"/>
          <w:color w:val="000000" w:themeColor="text1"/>
          <w:lang w:val="pl-PL"/>
        </w:rPr>
        <w:t xml:space="preserve">§ 2 ust. 4 pkt </w:t>
      </w:r>
      <w:r w:rsidR="00B86C0D" w:rsidRPr="00DA529F">
        <w:rPr>
          <w:rFonts w:ascii="Tahoma" w:hAnsi="Tahoma"/>
          <w:color w:val="000000" w:themeColor="text1"/>
          <w:lang w:val="pl-PL"/>
        </w:rPr>
        <w:t>9</w:t>
      </w:r>
      <w:r w:rsidR="000A1086" w:rsidRPr="00DA529F">
        <w:rPr>
          <w:rFonts w:ascii="Tahoma" w:hAnsi="Tahoma"/>
          <w:color w:val="000000" w:themeColor="text1"/>
          <w:lang w:val="pl-PL"/>
        </w:rPr>
        <w:t xml:space="preserve">) załącznika do Uchwały Nr V/37/03 Rady Miejskiej w Lubinie z dnia 14 stycznia 2003r. </w:t>
      </w:r>
      <w:r w:rsidR="000A1086" w:rsidRPr="00DA529F">
        <w:rPr>
          <w:rFonts w:ascii="Tahoma" w:hAnsi="Tahoma"/>
          <w:color w:val="000000" w:themeColor="text1"/>
          <w:lang w:val="pl-PL"/>
        </w:rPr>
        <w:br/>
        <w:t xml:space="preserve">w sprawie zasad gospodarowania nieruchomościami stanowiącymi własność Gminy Miejskiej Lubin </w:t>
      </w:r>
      <w:r w:rsidR="000A1086" w:rsidRPr="00DA529F">
        <w:rPr>
          <w:rFonts w:ascii="Tahoma" w:hAnsi="Tahoma"/>
          <w:color w:val="000000" w:themeColor="text1"/>
        </w:rPr>
        <w:t xml:space="preserve">(Dz. </w:t>
      </w:r>
      <w:proofErr w:type="spellStart"/>
      <w:r w:rsidR="000A1086" w:rsidRPr="00DA529F">
        <w:rPr>
          <w:rFonts w:ascii="Tahoma" w:hAnsi="Tahoma"/>
          <w:color w:val="000000" w:themeColor="text1"/>
        </w:rPr>
        <w:t>Urz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 </w:t>
      </w:r>
      <w:proofErr w:type="spellStart"/>
      <w:r w:rsidR="000A1086" w:rsidRPr="00DA529F">
        <w:rPr>
          <w:rFonts w:ascii="Tahoma" w:hAnsi="Tahoma"/>
          <w:color w:val="000000" w:themeColor="text1"/>
        </w:rPr>
        <w:t>Woj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 </w:t>
      </w:r>
      <w:proofErr w:type="spellStart"/>
      <w:r w:rsidR="000A1086" w:rsidRPr="00DA529F">
        <w:rPr>
          <w:rFonts w:ascii="Tahoma" w:hAnsi="Tahoma"/>
          <w:color w:val="000000" w:themeColor="text1"/>
        </w:rPr>
        <w:t>Doln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 z 2003r. </w:t>
      </w:r>
      <w:proofErr w:type="spellStart"/>
      <w:r w:rsidR="000A1086" w:rsidRPr="00DA529F">
        <w:rPr>
          <w:rFonts w:ascii="Tahoma" w:hAnsi="Tahoma"/>
          <w:color w:val="000000" w:themeColor="text1"/>
        </w:rPr>
        <w:t>Nr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 13, </w:t>
      </w:r>
      <w:proofErr w:type="spellStart"/>
      <w:r w:rsidR="000A1086" w:rsidRPr="00DA529F">
        <w:rPr>
          <w:rFonts w:ascii="Tahoma" w:hAnsi="Tahoma"/>
          <w:color w:val="000000" w:themeColor="text1"/>
        </w:rPr>
        <w:t>poz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 330 z </w:t>
      </w:r>
      <w:proofErr w:type="spellStart"/>
      <w:r w:rsidR="000A1086" w:rsidRPr="00DA529F">
        <w:rPr>
          <w:rFonts w:ascii="Tahoma" w:hAnsi="Tahoma"/>
          <w:color w:val="000000" w:themeColor="text1"/>
        </w:rPr>
        <w:t>późn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 </w:t>
      </w:r>
      <w:proofErr w:type="spellStart"/>
      <w:r w:rsidR="000A1086" w:rsidRPr="00DA529F">
        <w:rPr>
          <w:rFonts w:ascii="Tahoma" w:hAnsi="Tahoma"/>
          <w:color w:val="000000" w:themeColor="text1"/>
        </w:rPr>
        <w:t>zm</w:t>
      </w:r>
      <w:proofErr w:type="spellEnd"/>
      <w:r w:rsidR="000A1086" w:rsidRPr="00DA529F">
        <w:rPr>
          <w:rFonts w:ascii="Tahoma" w:hAnsi="Tahoma"/>
          <w:color w:val="000000" w:themeColor="text1"/>
        </w:rPr>
        <w:t xml:space="preserve">.) </w:t>
      </w:r>
      <w:r w:rsidR="000A1086" w:rsidRPr="00DA529F">
        <w:rPr>
          <w:rFonts w:ascii="Tahoma" w:hAnsi="Tahoma"/>
          <w:color w:val="000000" w:themeColor="text1"/>
          <w:lang w:val="pl-PL"/>
        </w:rPr>
        <w:t xml:space="preserve">oraz Zarządzenia Prezydenta Miasta Lubina Nr 41 z dnia 22 sierpnia 2019r. w sprawie powierzenia prowadzenia spraw </w:t>
      </w:r>
      <w:r w:rsidR="000A1086" w:rsidRPr="00DA529F">
        <w:rPr>
          <w:rFonts w:ascii="Tahoma" w:hAnsi="Tahoma"/>
          <w:color w:val="000000" w:themeColor="text1"/>
          <w:lang w:val="pl-PL"/>
        </w:rPr>
        <w:br/>
        <w:t>i wykonywania czynności w tym praw i obowiązków p o s t a n a w i a m, co następuje:</w:t>
      </w:r>
    </w:p>
    <w:p w:rsidR="00A85AEE" w:rsidRPr="00DA529F" w:rsidRDefault="002563BF" w:rsidP="000A108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 </w:t>
      </w:r>
      <w:bookmarkStart w:id="0" w:name="__DdeLink__10575_1529866905"/>
    </w:p>
    <w:p w:rsidR="007C01E2" w:rsidRPr="00DA529F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>§</w:t>
      </w:r>
      <w:bookmarkEnd w:id="0"/>
      <w:r w:rsidRPr="00DA529F">
        <w:rPr>
          <w:rFonts w:ascii="Tahoma" w:hAnsi="Tahoma"/>
          <w:color w:val="000000" w:themeColor="text1"/>
          <w:lang w:val="pl-PL"/>
        </w:rPr>
        <w:t xml:space="preserve"> 1</w:t>
      </w:r>
    </w:p>
    <w:p w:rsidR="00B86C0D" w:rsidRPr="00DA529F" w:rsidRDefault="00734D20" w:rsidP="00B86C0D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 </w:t>
      </w:r>
      <w:r w:rsidR="00B86C0D" w:rsidRPr="00DA529F">
        <w:rPr>
          <w:rFonts w:ascii="Tahoma" w:hAnsi="Tahoma"/>
          <w:color w:val="000000" w:themeColor="text1"/>
          <w:lang w:val="pl-PL"/>
        </w:rPr>
        <w:t xml:space="preserve">Wyrazić zgodę na przeznaczenie do dzierżawy na okres trzech miesięcy, a następnie </w:t>
      </w:r>
      <w:r w:rsidR="00B86C0D" w:rsidRPr="00DA529F">
        <w:rPr>
          <w:rFonts w:ascii="Tahoma" w:hAnsi="Tahoma"/>
          <w:color w:val="000000" w:themeColor="text1"/>
          <w:lang w:val="pl-PL"/>
        </w:rPr>
        <w:br/>
        <w:t xml:space="preserve">w trybie bezprzetargowym na czas nieoznaczony nw. część nieruchomości położonej </w:t>
      </w:r>
      <w:r w:rsidR="00B86C0D" w:rsidRPr="00DA529F">
        <w:rPr>
          <w:rFonts w:ascii="Tahoma" w:hAnsi="Tahoma"/>
          <w:color w:val="000000" w:themeColor="text1"/>
          <w:lang w:val="pl-PL"/>
        </w:rPr>
        <w:br/>
        <w:t>w Lubinie z przeznaczeniem na prowadzenie działalności statutowej, a w</w:t>
      </w:r>
      <w:r w:rsidR="008C4778" w:rsidRPr="00DA529F">
        <w:rPr>
          <w:rFonts w:ascii="Tahoma" w:hAnsi="Tahoma"/>
          <w:color w:val="000000" w:themeColor="text1"/>
          <w:lang w:val="pl-PL"/>
        </w:rPr>
        <w:t xml:space="preserve"> </w:t>
      </w:r>
      <w:r w:rsidR="00B86C0D" w:rsidRPr="00DA529F">
        <w:rPr>
          <w:rFonts w:ascii="Tahoma" w:hAnsi="Tahoma"/>
          <w:color w:val="000000" w:themeColor="text1"/>
          <w:lang w:val="pl-PL"/>
        </w:rPr>
        <w:t xml:space="preserve">szczególności do wspierania i upowszechniania kultury fizycznej, w tym sportu bokserskiego: </w:t>
      </w:r>
    </w:p>
    <w:p w:rsidR="00B86C0D" w:rsidRPr="00DA529F" w:rsidRDefault="00B86C0D" w:rsidP="00B86C0D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B86C0D" w:rsidRPr="00DA529F" w:rsidRDefault="00B86C0D" w:rsidP="00B86C0D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eastAsia="Times New Roman" w:hAnsi="Tahoma"/>
          <w:color w:val="000000" w:themeColor="text1"/>
          <w:lang w:val="pl-PL"/>
        </w:rPr>
        <w:t xml:space="preserve">- części działki nr 87/2, obręb 3 miasta Lubina, przy ul. M. Skłodowskiej – Curie, o łącznej powierzchni </w:t>
      </w:r>
      <w:r w:rsidR="008133D0" w:rsidRPr="00DA529F">
        <w:rPr>
          <w:rFonts w:ascii="Tahoma" w:eastAsia="Times New Roman" w:hAnsi="Tahoma"/>
          <w:color w:val="000000" w:themeColor="text1"/>
          <w:lang w:val="pl-PL"/>
        </w:rPr>
        <w:t xml:space="preserve"> użytkowej </w:t>
      </w:r>
      <w:r w:rsidRPr="00DA529F">
        <w:rPr>
          <w:rFonts w:ascii="Tahoma" w:eastAsia="Times New Roman" w:hAnsi="Tahoma"/>
          <w:color w:val="000000" w:themeColor="text1"/>
          <w:lang w:val="pl-PL"/>
        </w:rPr>
        <w:t>387,40 m</w:t>
      </w:r>
      <w:r w:rsidRPr="00DA529F">
        <w:rPr>
          <w:rFonts w:ascii="Tahoma" w:eastAsia="Times New Roman" w:hAnsi="Tahoma"/>
          <w:color w:val="000000" w:themeColor="text1"/>
          <w:vertAlign w:val="superscript"/>
          <w:lang w:val="pl-PL"/>
        </w:rPr>
        <w:t>2</w:t>
      </w:r>
      <w:r w:rsidRPr="00DA529F">
        <w:rPr>
          <w:rFonts w:ascii="Tahoma" w:eastAsia="Times New Roman" w:hAnsi="Tahoma"/>
          <w:color w:val="000000" w:themeColor="text1"/>
          <w:lang w:val="pl-PL"/>
        </w:rPr>
        <w:t xml:space="preserve">, </w:t>
      </w:r>
      <w:r w:rsidRPr="00DA529F">
        <w:rPr>
          <w:rFonts w:ascii="Tahoma" w:hAnsi="Tahoma"/>
          <w:color w:val="000000" w:themeColor="text1"/>
          <w:lang w:val="pl-PL"/>
        </w:rPr>
        <w:t xml:space="preserve"> ze stawką czynszu ustaloną w wysokości 387,40 zł netto miesięcznie.</w:t>
      </w:r>
    </w:p>
    <w:p w:rsidR="00B86C0D" w:rsidRPr="00DA529F" w:rsidRDefault="00B86C0D" w:rsidP="00B86C0D">
      <w:pPr>
        <w:pStyle w:val="Standard"/>
        <w:jc w:val="both"/>
        <w:rPr>
          <w:rFonts w:ascii="Tahoma" w:hAnsi="Tahoma"/>
          <w:b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 </w:t>
      </w:r>
      <w:r w:rsidRPr="00DA529F">
        <w:rPr>
          <w:rFonts w:ascii="Tahoma" w:hAnsi="Tahoma"/>
          <w:b/>
          <w:color w:val="000000" w:themeColor="text1"/>
          <w:lang w:val="pl-PL"/>
        </w:rPr>
        <w:t xml:space="preserve"> </w:t>
      </w:r>
      <w:r w:rsidRPr="00DA529F">
        <w:rPr>
          <w:rFonts w:ascii="Tahoma" w:eastAsia="Times New Roman" w:hAnsi="Tahoma"/>
          <w:color w:val="000000" w:themeColor="text1"/>
          <w:lang w:val="pl-PL"/>
        </w:rPr>
        <w:t xml:space="preserve"> </w:t>
      </w:r>
    </w:p>
    <w:p w:rsidR="00B86C0D" w:rsidRPr="00DA529F" w:rsidRDefault="00B86C0D" w:rsidP="00B86C0D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- z zachowaniem trzymiesięcznego okresu wypowiedzenia warunków umowy, bądź </w:t>
      </w:r>
      <w:r w:rsidRPr="00DA529F">
        <w:rPr>
          <w:rFonts w:ascii="Tahoma" w:hAnsi="Tahoma"/>
          <w:color w:val="000000" w:themeColor="text1"/>
          <w:lang w:val="pl-PL"/>
        </w:rPr>
        <w:br/>
        <w:t>w każdym czasie na mocy porozumienia.</w:t>
      </w:r>
    </w:p>
    <w:p w:rsidR="001F7FA6" w:rsidRPr="00DA529F" w:rsidRDefault="001F7FA6" w:rsidP="00B86C0D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F55105" w:rsidRPr="00DA529F" w:rsidRDefault="00F55105" w:rsidP="00F55105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lang w:val="pl-PL"/>
        </w:rPr>
      </w:pPr>
    </w:p>
    <w:p w:rsidR="00F55105" w:rsidRPr="00DA529F" w:rsidRDefault="00F55105" w:rsidP="008C4778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§ </w:t>
      </w:r>
      <w:r w:rsidR="008C4778" w:rsidRPr="00DA529F">
        <w:rPr>
          <w:rFonts w:ascii="Tahoma" w:hAnsi="Tahoma"/>
          <w:color w:val="000000" w:themeColor="text1"/>
          <w:lang w:val="pl-PL"/>
        </w:rPr>
        <w:t>2</w:t>
      </w:r>
    </w:p>
    <w:p w:rsidR="00A6406D" w:rsidRPr="00DA529F" w:rsidRDefault="00A6406D" w:rsidP="001F7FA6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lang w:val="pl-PL"/>
        </w:rPr>
      </w:pPr>
    </w:p>
    <w:p w:rsidR="009906C0" w:rsidRPr="00DA529F" w:rsidRDefault="002563BF" w:rsidP="008C4778">
      <w:pPr>
        <w:pStyle w:val="Standard"/>
        <w:tabs>
          <w:tab w:val="left" w:pos="945"/>
        </w:tabs>
        <w:jc w:val="both"/>
        <w:rPr>
          <w:rFonts w:ascii="Tahoma" w:hAnsi="Tahoma"/>
          <w:color w:val="000000" w:themeColor="text1"/>
        </w:rPr>
      </w:pPr>
      <w:r w:rsidRPr="00DA529F">
        <w:rPr>
          <w:rFonts w:ascii="Tahoma" w:hAnsi="Tahoma"/>
          <w:color w:val="000000" w:themeColor="text1"/>
          <w:lang w:val="pl-PL"/>
        </w:rPr>
        <w:t>Szczegółowe warunki dotyczące dzierżaw</w:t>
      </w:r>
      <w:r w:rsidR="008C4778" w:rsidRPr="00DA529F">
        <w:rPr>
          <w:rFonts w:ascii="Tahoma" w:hAnsi="Tahoma"/>
          <w:color w:val="000000" w:themeColor="text1"/>
          <w:lang w:val="pl-PL"/>
        </w:rPr>
        <w:t>y</w:t>
      </w:r>
      <w:r w:rsidRPr="00DA529F">
        <w:rPr>
          <w:rFonts w:ascii="Tahoma" w:hAnsi="Tahoma"/>
          <w:color w:val="000000" w:themeColor="text1"/>
          <w:lang w:val="pl-PL"/>
        </w:rPr>
        <w:t>, o któr</w:t>
      </w:r>
      <w:r w:rsidR="008C4778" w:rsidRPr="00DA529F">
        <w:rPr>
          <w:rFonts w:ascii="Tahoma" w:hAnsi="Tahoma"/>
          <w:color w:val="000000" w:themeColor="text1"/>
          <w:lang w:val="pl-PL"/>
        </w:rPr>
        <w:t>ej</w:t>
      </w:r>
      <w:r w:rsidRPr="00DA529F">
        <w:rPr>
          <w:rFonts w:ascii="Tahoma" w:hAnsi="Tahoma"/>
          <w:color w:val="000000" w:themeColor="text1"/>
          <w:lang w:val="pl-PL"/>
        </w:rPr>
        <w:t xml:space="preserve"> mowa w § 1, zostaną określone odrębnie.</w:t>
      </w:r>
    </w:p>
    <w:p w:rsidR="007C01E2" w:rsidRPr="00DA529F" w:rsidRDefault="002563BF" w:rsidP="008C4778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</w:rPr>
      </w:pPr>
      <w:r w:rsidRPr="00DA529F">
        <w:rPr>
          <w:rFonts w:ascii="Tahoma" w:hAnsi="Tahoma"/>
          <w:color w:val="000000" w:themeColor="text1"/>
          <w:lang w:val="pl-PL"/>
        </w:rPr>
        <w:t xml:space="preserve">§ </w:t>
      </w:r>
      <w:r w:rsidR="008C4778" w:rsidRPr="00DA529F">
        <w:rPr>
          <w:rFonts w:ascii="Tahoma" w:hAnsi="Tahoma"/>
          <w:color w:val="000000" w:themeColor="text1"/>
          <w:lang w:val="pl-PL"/>
        </w:rPr>
        <w:t>3</w:t>
      </w:r>
    </w:p>
    <w:p w:rsidR="007C01E2" w:rsidRPr="00DA529F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color w:val="000000" w:themeColor="text1"/>
          <w:lang w:val="pl-PL"/>
        </w:rPr>
      </w:pPr>
      <w:r w:rsidRPr="00DA529F">
        <w:rPr>
          <w:rFonts w:ascii="Tahoma" w:hAnsi="Tahoma"/>
          <w:color w:val="000000" w:themeColor="text1"/>
          <w:lang w:val="pl-PL"/>
        </w:rPr>
        <w:t>Zarządzenie wchodzi w ż</w:t>
      </w:r>
      <w:r w:rsidR="00C42BBD" w:rsidRPr="00DA529F">
        <w:rPr>
          <w:rFonts w:ascii="Tahoma" w:hAnsi="Tahoma"/>
          <w:color w:val="000000" w:themeColor="text1"/>
          <w:lang w:val="pl-PL"/>
        </w:rPr>
        <w:t xml:space="preserve">ycie z dniem </w:t>
      </w:r>
      <w:r w:rsidR="00DA529F">
        <w:rPr>
          <w:rFonts w:ascii="Tahoma" w:hAnsi="Tahoma"/>
          <w:color w:val="000000" w:themeColor="text1"/>
          <w:lang w:val="pl-PL"/>
        </w:rPr>
        <w:t xml:space="preserve">10 lipca </w:t>
      </w:r>
      <w:r w:rsidR="00C42BBD" w:rsidRPr="00DA529F">
        <w:rPr>
          <w:rFonts w:ascii="Tahoma" w:hAnsi="Tahoma"/>
          <w:color w:val="000000" w:themeColor="text1"/>
          <w:lang w:val="pl-PL"/>
        </w:rPr>
        <w:t>202</w:t>
      </w:r>
      <w:r w:rsidR="009C17A0" w:rsidRPr="00DA529F">
        <w:rPr>
          <w:rFonts w:ascii="Tahoma" w:hAnsi="Tahoma"/>
          <w:color w:val="000000" w:themeColor="text1"/>
          <w:lang w:val="pl-PL"/>
        </w:rPr>
        <w:t>3</w:t>
      </w:r>
      <w:r w:rsidR="00C42BBD" w:rsidRPr="00DA529F">
        <w:rPr>
          <w:rFonts w:ascii="Tahoma" w:hAnsi="Tahoma"/>
          <w:color w:val="000000" w:themeColor="text1"/>
          <w:lang w:val="pl-PL"/>
        </w:rPr>
        <w:t>r.</w:t>
      </w:r>
    </w:p>
    <w:p w:rsidR="004136EE" w:rsidRDefault="004136EE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color w:val="000000" w:themeColor="text1"/>
          <w:lang w:val="pl-PL"/>
        </w:rPr>
      </w:pPr>
    </w:p>
    <w:p w:rsidR="004136EE" w:rsidRDefault="004136EE" w:rsidP="004136EE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4136EE" w:rsidRDefault="004136EE" w:rsidP="004136EE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4136EE" w:rsidRDefault="004136EE" w:rsidP="004136EE">
      <w:pPr>
        <w:pStyle w:val="NormalnyWeb"/>
        <w:spacing w:before="0" w:beforeAutospacing="0" w:after="0"/>
        <w:ind w:left="4956" w:firstLine="709"/>
      </w:pPr>
      <w:bookmarkStart w:id="1" w:name="_GoBack"/>
      <w:bookmarkEnd w:id="1"/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4136EE" w:rsidRDefault="004136EE" w:rsidP="004136EE">
      <w:pPr>
        <w:pStyle w:val="NormalnyWeb"/>
        <w:spacing w:before="0" w:beforeAutospacing="0" w:after="0"/>
        <w:ind w:left="5648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4136EE" w:rsidRPr="00DA529F" w:rsidRDefault="004136EE" w:rsidP="004136EE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color w:val="000000" w:themeColor="text1"/>
        </w:rPr>
      </w:pPr>
    </w:p>
    <w:sectPr w:rsidR="004136EE" w:rsidRPr="00DA529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C37F4"/>
    <w:multiLevelType w:val="multilevel"/>
    <w:tmpl w:val="84985CB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7F24"/>
    <w:multiLevelType w:val="hybridMultilevel"/>
    <w:tmpl w:val="30408414"/>
    <w:lvl w:ilvl="0" w:tplc="05784CEA">
      <w:numFmt w:val="bullet"/>
      <w:lvlText w:val="-"/>
      <w:lvlJc w:val="left"/>
      <w:pPr>
        <w:ind w:left="360" w:hanging="360"/>
      </w:pPr>
      <w:rPr>
        <w:rFonts w:ascii="Arial" w:eastAsia="Andale Sans U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324A32"/>
    <w:multiLevelType w:val="multilevel"/>
    <w:tmpl w:val="4196A4B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541A9"/>
    <w:rsid w:val="00066195"/>
    <w:rsid w:val="000852CA"/>
    <w:rsid w:val="000A1086"/>
    <w:rsid w:val="000C1700"/>
    <w:rsid w:val="000C470E"/>
    <w:rsid w:val="000C4CDC"/>
    <w:rsid w:val="000C57EF"/>
    <w:rsid w:val="000C6776"/>
    <w:rsid w:val="000F12D9"/>
    <w:rsid w:val="001245AE"/>
    <w:rsid w:val="00125B3B"/>
    <w:rsid w:val="00132EBF"/>
    <w:rsid w:val="00152B36"/>
    <w:rsid w:val="0015588D"/>
    <w:rsid w:val="001E5360"/>
    <w:rsid w:val="001F7FA6"/>
    <w:rsid w:val="0022060B"/>
    <w:rsid w:val="0024389C"/>
    <w:rsid w:val="00254025"/>
    <w:rsid w:val="002563BF"/>
    <w:rsid w:val="00267655"/>
    <w:rsid w:val="002B6774"/>
    <w:rsid w:val="002F5A28"/>
    <w:rsid w:val="002F750E"/>
    <w:rsid w:val="003564B0"/>
    <w:rsid w:val="00363951"/>
    <w:rsid w:val="00366056"/>
    <w:rsid w:val="003B10E7"/>
    <w:rsid w:val="003C4CAE"/>
    <w:rsid w:val="004136EE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8305D"/>
    <w:rsid w:val="007C01E2"/>
    <w:rsid w:val="007E2D6C"/>
    <w:rsid w:val="008069C7"/>
    <w:rsid w:val="008133D0"/>
    <w:rsid w:val="008C4778"/>
    <w:rsid w:val="008D2588"/>
    <w:rsid w:val="008F0E0C"/>
    <w:rsid w:val="00914EDA"/>
    <w:rsid w:val="00932377"/>
    <w:rsid w:val="00944D42"/>
    <w:rsid w:val="00972360"/>
    <w:rsid w:val="009741A0"/>
    <w:rsid w:val="00980C29"/>
    <w:rsid w:val="00980FAE"/>
    <w:rsid w:val="009906C0"/>
    <w:rsid w:val="009C17A0"/>
    <w:rsid w:val="009E0101"/>
    <w:rsid w:val="009E1836"/>
    <w:rsid w:val="00A11ADB"/>
    <w:rsid w:val="00A53EF4"/>
    <w:rsid w:val="00A6406D"/>
    <w:rsid w:val="00A8402F"/>
    <w:rsid w:val="00A85AEE"/>
    <w:rsid w:val="00AB30C6"/>
    <w:rsid w:val="00AC2B76"/>
    <w:rsid w:val="00AE2669"/>
    <w:rsid w:val="00AE7B20"/>
    <w:rsid w:val="00B45889"/>
    <w:rsid w:val="00B63428"/>
    <w:rsid w:val="00B75741"/>
    <w:rsid w:val="00B77040"/>
    <w:rsid w:val="00B86C0D"/>
    <w:rsid w:val="00C406EE"/>
    <w:rsid w:val="00C42BBD"/>
    <w:rsid w:val="00CA0027"/>
    <w:rsid w:val="00CA4EB3"/>
    <w:rsid w:val="00D111B5"/>
    <w:rsid w:val="00D207BD"/>
    <w:rsid w:val="00D36FA5"/>
    <w:rsid w:val="00D6762A"/>
    <w:rsid w:val="00D8057C"/>
    <w:rsid w:val="00D8280E"/>
    <w:rsid w:val="00D96A48"/>
    <w:rsid w:val="00DA529F"/>
    <w:rsid w:val="00DC620B"/>
    <w:rsid w:val="00DF75D4"/>
    <w:rsid w:val="00E3158C"/>
    <w:rsid w:val="00E40600"/>
    <w:rsid w:val="00E54FB1"/>
    <w:rsid w:val="00E55D7C"/>
    <w:rsid w:val="00E8273E"/>
    <w:rsid w:val="00EE5B9D"/>
    <w:rsid w:val="00F445EE"/>
    <w:rsid w:val="00F55105"/>
    <w:rsid w:val="00F64BF1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character" w:styleId="Pogrubienie">
    <w:name w:val="Strong"/>
    <w:basedOn w:val="Domylnaczcionkaakapitu"/>
    <w:rsid w:val="002F5A2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136EE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5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15870-98F1-4492-9164-63D2B627B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3</cp:revision>
  <cp:lastPrinted>2023-06-19T06:31:00Z</cp:lastPrinted>
  <dcterms:created xsi:type="dcterms:W3CDTF">2023-07-19T11:26:00Z</dcterms:created>
  <dcterms:modified xsi:type="dcterms:W3CDTF">2023-07-19T11:27:00Z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