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F19" w:rsidRPr="00B06274" w:rsidRDefault="00692F19" w:rsidP="00692F19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>
        <w:rPr>
          <w:rFonts w:ascii="Tahoma" w:hAnsi="Tahoma"/>
          <w:b/>
          <w:bCs/>
          <w:sz w:val="22"/>
          <w:szCs w:val="22"/>
        </w:rPr>
        <w:t>RADA MIEJSKA</w:t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>
        <w:rPr>
          <w:rFonts w:ascii="Tahoma" w:hAnsi="Tahoma"/>
          <w:b/>
          <w:bCs/>
          <w:sz w:val="22"/>
          <w:szCs w:val="22"/>
        </w:rPr>
        <w:tab/>
      </w:r>
      <w:r w:rsidR="00B06274" w:rsidRPr="00B06274">
        <w:rPr>
          <w:rFonts w:ascii="Tahoma" w:hAnsi="Tahoma"/>
          <w:b/>
          <w:bCs/>
          <w:i/>
          <w:sz w:val="20"/>
          <w:szCs w:val="20"/>
        </w:rPr>
        <w:t>- projekt-</w:t>
      </w:r>
    </w:p>
    <w:p w:rsidR="00692F19" w:rsidRDefault="00692F19" w:rsidP="00692F19">
      <w:pPr>
        <w:pStyle w:val="Standard"/>
        <w:autoSpaceDE w:val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 LUBINIE </w:t>
      </w:r>
    </w:p>
    <w:p w:rsidR="00692F19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UCHWAŁA NR</w:t>
      </w:r>
    </w:p>
    <w:p w:rsidR="00692F19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RADY MIEJSKIEJ W LUBINIE</w:t>
      </w:r>
    </w:p>
    <w:p w:rsidR="00692F19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 dnia........................................</w:t>
      </w: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692F19" w:rsidRDefault="00692F19" w:rsidP="00692F19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b/>
          <w:bCs/>
          <w:sz w:val="22"/>
          <w:szCs w:val="22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</w:t>
      </w:r>
      <w:r w:rsidR="00B06274">
        <w:rPr>
          <w:rFonts w:ascii="Tahoma" w:eastAsia="Times New Roman" w:hAnsi="Tahoma"/>
          <w:b/>
          <w:bCs/>
          <w:color w:val="FF0000"/>
          <w:sz w:val="22"/>
          <w:szCs w:val="22"/>
        </w:rPr>
        <w:t>na rok 2024</w:t>
      </w: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color w:val="000000"/>
          <w:sz w:val="22"/>
          <w:szCs w:val="22"/>
        </w:rPr>
      </w:pPr>
      <w:r>
        <w:rPr>
          <w:rFonts w:ascii="Tahoma" w:eastAsia="Times New Roman" w:hAnsi="Tahoma"/>
          <w:color w:val="000000"/>
          <w:sz w:val="22"/>
          <w:szCs w:val="22"/>
        </w:rPr>
        <w:tab/>
        <w:t>Na podstawie art. 7 ust. 1 pkt 19 i art.18 ust.2 pkt 15 ustawy z dnia 8 marca 1990 r.</w:t>
      </w:r>
      <w:r>
        <w:rPr>
          <w:rFonts w:ascii="Tahoma" w:eastAsia="Times New Roman" w:hAnsi="Tahoma"/>
          <w:color w:val="000000"/>
          <w:sz w:val="22"/>
          <w:szCs w:val="22"/>
        </w:rPr>
        <w:br/>
        <w:t xml:space="preserve">o samorządzie gminnym (tekst jednolity: </w:t>
      </w:r>
      <w:r w:rsidR="005E677A">
        <w:rPr>
          <w:rFonts w:ascii="Tahoma" w:eastAsia="Times New Roman" w:hAnsi="Tahoma"/>
          <w:color w:val="FF0000"/>
          <w:sz w:val="22"/>
          <w:szCs w:val="22"/>
        </w:rPr>
        <w:t>Dz. U. z 2023 r.</w:t>
      </w:r>
      <w:r w:rsidR="00B06274">
        <w:rPr>
          <w:rFonts w:ascii="Tahoma" w:eastAsia="Times New Roman" w:hAnsi="Tahoma"/>
          <w:color w:val="FF0000"/>
          <w:sz w:val="22"/>
          <w:szCs w:val="22"/>
        </w:rPr>
        <w:t xml:space="preserve"> poz. 40</w:t>
      </w:r>
      <w:r w:rsidR="00EB3FD3">
        <w:rPr>
          <w:rFonts w:ascii="Tahoma" w:eastAsia="Times New Roman" w:hAnsi="Tahoma"/>
          <w:color w:val="FF0000"/>
          <w:sz w:val="22"/>
          <w:szCs w:val="22"/>
        </w:rPr>
        <w:t xml:space="preserve"> ze zm.</w:t>
      </w:r>
      <w:r>
        <w:rPr>
          <w:rFonts w:ascii="Tahoma" w:eastAsia="Times New Roman" w:hAnsi="Tahoma"/>
          <w:color w:val="FF0000"/>
          <w:sz w:val="22"/>
          <w:szCs w:val="22"/>
        </w:rPr>
        <w:t xml:space="preserve">) </w:t>
      </w:r>
      <w:r>
        <w:rPr>
          <w:rFonts w:ascii="Tahoma" w:eastAsia="Times New Roman" w:hAnsi="Tahoma"/>
          <w:color w:val="000000"/>
          <w:sz w:val="22"/>
          <w:szCs w:val="22"/>
        </w:rPr>
        <w:t>w związku z art. 5a ust. 1 i 4 ustawy z dnia 24 kwietnia 2003 r. o działalności pożytku publicznego</w:t>
      </w:r>
      <w:r>
        <w:rPr>
          <w:rFonts w:ascii="Tahoma" w:eastAsia="Times New Roman" w:hAnsi="Tahoma"/>
          <w:color w:val="000000"/>
          <w:sz w:val="22"/>
          <w:szCs w:val="22"/>
        </w:rPr>
        <w:br/>
        <w:t xml:space="preserve">i o wolontariacie (tekst jednolity: </w:t>
      </w:r>
      <w:r w:rsidR="005E256D">
        <w:rPr>
          <w:rFonts w:ascii="Tahoma" w:eastAsia="Times New Roman" w:hAnsi="Tahoma"/>
          <w:color w:val="FF0000"/>
          <w:sz w:val="22"/>
          <w:szCs w:val="22"/>
        </w:rPr>
        <w:t>Dz. U. z 2023</w:t>
      </w:r>
      <w:r w:rsidR="005E677A">
        <w:rPr>
          <w:rFonts w:ascii="Tahoma" w:eastAsia="Times New Roman" w:hAnsi="Tahoma"/>
          <w:color w:val="FF0000"/>
          <w:sz w:val="22"/>
          <w:szCs w:val="22"/>
        </w:rPr>
        <w:t xml:space="preserve"> r. poz. 571</w:t>
      </w:r>
      <w:r>
        <w:rPr>
          <w:rFonts w:ascii="Tahoma" w:eastAsia="Times New Roman" w:hAnsi="Tahoma"/>
          <w:color w:val="FF0000"/>
          <w:sz w:val="22"/>
          <w:szCs w:val="22"/>
        </w:rPr>
        <w:t xml:space="preserve">) </w:t>
      </w:r>
      <w:r>
        <w:rPr>
          <w:rFonts w:ascii="Tahoma" w:eastAsia="Times New Roman" w:hAnsi="Tahoma"/>
          <w:color w:val="000000"/>
          <w:sz w:val="22"/>
          <w:szCs w:val="22"/>
        </w:rPr>
        <w:t>uchwala się, co następuje:</w:t>
      </w: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b/>
          <w:bCs/>
          <w:color w:val="000000"/>
          <w:sz w:val="22"/>
          <w:szCs w:val="22"/>
        </w:rPr>
      </w:pPr>
    </w:p>
    <w:p w:rsidR="00692F19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I</w:t>
      </w:r>
    </w:p>
    <w:p w:rsidR="00692F19" w:rsidRDefault="00692F19" w:rsidP="00692F19">
      <w:pPr>
        <w:pStyle w:val="Nagwek4"/>
        <w:spacing w:before="0" w:after="240"/>
        <w:jc w:val="center"/>
        <w:rPr>
          <w:rFonts w:ascii="Tahoma" w:eastAsia="Lucida Sans Unicode" w:hAnsi="Tahoma"/>
          <w:sz w:val="22"/>
          <w:szCs w:val="22"/>
        </w:rPr>
      </w:pPr>
      <w:r>
        <w:rPr>
          <w:rFonts w:ascii="Tahoma" w:eastAsia="Lucida Sans Unicode" w:hAnsi="Tahoma"/>
          <w:sz w:val="22"/>
          <w:szCs w:val="22"/>
        </w:rPr>
        <w:t>Postanowienia ogólne</w:t>
      </w:r>
    </w:p>
    <w:p w:rsidR="00692F19" w:rsidRDefault="00692F19" w:rsidP="00692F19">
      <w:pPr>
        <w:pStyle w:val="WW-Tekstpodstawowy2"/>
        <w:spacing w:line="276" w:lineRule="auto"/>
        <w:ind w:firstLine="357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1.</w:t>
      </w:r>
      <w:r>
        <w:rPr>
          <w:rFonts w:ascii="Tahoma" w:hAnsi="Tahoma"/>
          <w:sz w:val="22"/>
          <w:szCs w:val="22"/>
        </w:rPr>
        <w:t> Ilekroć w Programie jest mowa o:</w:t>
      </w:r>
    </w:p>
    <w:p w:rsidR="00692F19" w:rsidRDefault="00692F19" w:rsidP="00692F19">
      <w:pPr>
        <w:pStyle w:val="Standard"/>
        <w:numPr>
          <w:ilvl w:val="0"/>
          <w:numId w:val="2"/>
        </w:numPr>
        <w:spacing w:before="120"/>
        <w:ind w:left="538" w:hanging="357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 ustawie</w:t>
      </w:r>
      <w:r>
        <w:rPr>
          <w:rFonts w:ascii="Tahoma" w:hAnsi="Tahoma"/>
          <w:sz w:val="22"/>
          <w:szCs w:val="22"/>
        </w:rPr>
        <w:t xml:space="preserve"> – rozumie się przez to ustawę z dnia 24 kwietnia 2003 r. o działalności pożytku publicznego i o wolontariacie </w:t>
      </w:r>
      <w:r>
        <w:rPr>
          <w:rFonts w:ascii="Tahoma" w:eastAsia="Times New Roman" w:hAnsi="Tahoma"/>
          <w:color w:val="000000"/>
          <w:sz w:val="22"/>
          <w:szCs w:val="22"/>
        </w:rPr>
        <w:t xml:space="preserve">(tekst jednolity: </w:t>
      </w:r>
      <w:r w:rsidR="005E677A">
        <w:rPr>
          <w:rFonts w:ascii="Tahoma" w:eastAsia="Times New Roman" w:hAnsi="Tahoma"/>
          <w:color w:val="FF0000"/>
          <w:sz w:val="22"/>
          <w:szCs w:val="22"/>
        </w:rPr>
        <w:t>Dz. U. z 2023 r. poz. 571</w:t>
      </w:r>
      <w:r>
        <w:rPr>
          <w:rFonts w:ascii="Tahoma" w:eastAsia="Times New Roman" w:hAnsi="Tahoma"/>
          <w:color w:val="FF0000"/>
          <w:sz w:val="22"/>
          <w:szCs w:val="22"/>
        </w:rPr>
        <w:t>),</w:t>
      </w:r>
    </w:p>
    <w:p w:rsidR="00692F19" w:rsidRDefault="00692F19" w:rsidP="00692F19">
      <w:pPr>
        <w:pStyle w:val="Standard"/>
        <w:numPr>
          <w:ilvl w:val="0"/>
          <w:numId w:val="3"/>
        </w:numPr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 Prezydencie</w:t>
      </w:r>
      <w:r>
        <w:rPr>
          <w:rFonts w:ascii="Tahoma" w:hAnsi="Tahoma"/>
          <w:sz w:val="22"/>
          <w:szCs w:val="22"/>
        </w:rPr>
        <w:t xml:space="preserve"> – rozumie się przez to Prezydenta Miasta Lubina,</w:t>
      </w:r>
    </w:p>
    <w:p w:rsidR="00692F19" w:rsidRDefault="00692F19" w:rsidP="00692F19">
      <w:pPr>
        <w:pStyle w:val="Standard"/>
        <w:numPr>
          <w:ilvl w:val="0"/>
          <w:numId w:val="3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 Urzędzie</w:t>
      </w:r>
      <w:r>
        <w:rPr>
          <w:rFonts w:ascii="Tahoma" w:hAnsi="Tahoma"/>
          <w:sz w:val="22"/>
          <w:szCs w:val="22"/>
        </w:rPr>
        <w:t xml:space="preserve"> – rozumie się przez to Urząd Miejski w Lubinie,</w:t>
      </w:r>
    </w:p>
    <w:p w:rsidR="00692F19" w:rsidRDefault="00692F19" w:rsidP="00692F19">
      <w:pPr>
        <w:pStyle w:val="Standard"/>
        <w:numPr>
          <w:ilvl w:val="0"/>
          <w:numId w:val="3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b/>
          <w:bCs/>
          <w:sz w:val="22"/>
          <w:szCs w:val="22"/>
        </w:rPr>
        <w:t xml:space="preserve">Mieście Lubin </w:t>
      </w:r>
      <w:r>
        <w:rPr>
          <w:rFonts w:ascii="Tahoma" w:eastAsia="Times New Roman" w:hAnsi="Tahoma"/>
          <w:sz w:val="22"/>
          <w:szCs w:val="22"/>
        </w:rPr>
        <w:t>- rozumie się przez to Gminę Miejską Lubin wraz z obszarem terytorialnym, który obejmuje,</w:t>
      </w:r>
    </w:p>
    <w:p w:rsidR="00692F19" w:rsidRDefault="00692F19" w:rsidP="00692F19">
      <w:pPr>
        <w:pStyle w:val="Standard"/>
        <w:numPr>
          <w:ilvl w:val="0"/>
          <w:numId w:val="3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 Programie</w:t>
      </w:r>
      <w:r>
        <w:rPr>
          <w:rFonts w:ascii="Tahoma" w:hAnsi="Tahoma"/>
          <w:sz w:val="22"/>
          <w:szCs w:val="22"/>
        </w:rPr>
        <w:t xml:space="preserve"> – rozumie się przez to </w:t>
      </w:r>
      <w:r>
        <w:rPr>
          <w:rFonts w:ascii="Tahoma" w:eastAsia="Times New Roman" w:hAnsi="Tahoma"/>
          <w:sz w:val="22"/>
          <w:szCs w:val="22"/>
        </w:rPr>
        <w:t>program współpracy Miasta Lubina z organizacjami pozarządowymi</w:t>
      </w:r>
      <w:r>
        <w:rPr>
          <w:rFonts w:ascii="Tahoma" w:eastAsia="Times New Roman" w:hAnsi="Tahoma"/>
          <w:b/>
          <w:bCs/>
          <w:sz w:val="22"/>
          <w:szCs w:val="22"/>
        </w:rPr>
        <w:t xml:space="preserve"> </w:t>
      </w:r>
      <w:r>
        <w:rPr>
          <w:rFonts w:ascii="Tahoma" w:eastAsia="Times New Roman" w:hAnsi="Tahoma"/>
          <w:sz w:val="22"/>
          <w:szCs w:val="22"/>
        </w:rPr>
        <w:t xml:space="preserve">i podmiotami, o których mowa w art. 3 ust. 3 ustawy z dnia 24 kwietnia 2003 roku o działalności pożytku publicznego i o wolontariacie, </w:t>
      </w:r>
      <w:r w:rsidR="005E677A">
        <w:rPr>
          <w:rFonts w:ascii="Tahoma" w:eastAsia="Times New Roman" w:hAnsi="Tahoma"/>
          <w:color w:val="FF0000"/>
          <w:sz w:val="22"/>
          <w:szCs w:val="22"/>
        </w:rPr>
        <w:t>na rok 2024</w:t>
      </w:r>
    </w:p>
    <w:p w:rsidR="00692F19" w:rsidRDefault="00692F19" w:rsidP="00692F19">
      <w:pPr>
        <w:pStyle w:val="Standard"/>
        <w:numPr>
          <w:ilvl w:val="0"/>
          <w:numId w:val="3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 podmiotach Programu</w:t>
      </w:r>
      <w:r>
        <w:rPr>
          <w:rFonts w:ascii="Tahoma" w:hAnsi="Tahoma"/>
          <w:sz w:val="22"/>
          <w:szCs w:val="22"/>
        </w:rPr>
        <w:t xml:space="preserve"> – rozumie się przez to organizacje pozarządowe oraz podmioty prowadzące działalność pożytku publicznego, o których mowa w art. 3 ust. 3 ustawy,</w:t>
      </w:r>
    </w:p>
    <w:p w:rsidR="00692F19" w:rsidRDefault="00692F19" w:rsidP="00692F19">
      <w:pPr>
        <w:pStyle w:val="Standard"/>
        <w:numPr>
          <w:ilvl w:val="0"/>
          <w:numId w:val="3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 dotacji</w:t>
      </w:r>
      <w:r>
        <w:rPr>
          <w:rFonts w:ascii="Tahoma" w:hAnsi="Tahoma"/>
          <w:sz w:val="22"/>
          <w:szCs w:val="22"/>
        </w:rPr>
        <w:t xml:space="preserve"> – rozumie się przez to dotację w rozumieniu art. 221 ustawy z dnia </w:t>
      </w:r>
      <w:r>
        <w:rPr>
          <w:rFonts w:ascii="Tahoma" w:hAnsi="Tahoma"/>
          <w:sz w:val="22"/>
          <w:szCs w:val="22"/>
        </w:rPr>
        <w:br/>
        <w:t xml:space="preserve">27 sierpnia 2009 r. o finansach publicznych (tekst jednolity: </w:t>
      </w:r>
      <w:r w:rsidR="00FE6652">
        <w:rPr>
          <w:rFonts w:ascii="Tahoma" w:hAnsi="Tahoma"/>
          <w:color w:val="FF0000"/>
          <w:sz w:val="22"/>
          <w:szCs w:val="22"/>
        </w:rPr>
        <w:t>Dz. U. z 2023 r. poz. 1270</w:t>
      </w:r>
      <w:r>
        <w:rPr>
          <w:rFonts w:ascii="Tahoma" w:hAnsi="Tahoma"/>
          <w:color w:val="FF0000"/>
          <w:sz w:val="22"/>
          <w:szCs w:val="22"/>
        </w:rPr>
        <w:br/>
        <w:t>ze zm.),</w:t>
      </w:r>
    </w:p>
    <w:p w:rsidR="00692F19" w:rsidRDefault="00692F19" w:rsidP="00692F19">
      <w:pPr>
        <w:pStyle w:val="Standard"/>
        <w:tabs>
          <w:tab w:val="left" w:pos="1078"/>
        </w:tabs>
        <w:spacing w:before="36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II</w:t>
      </w:r>
    </w:p>
    <w:p w:rsidR="00692F19" w:rsidRDefault="00692F19" w:rsidP="00692F19">
      <w:pPr>
        <w:pStyle w:val="Standard"/>
        <w:spacing w:after="240"/>
        <w:jc w:val="center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Cel główny i cele szczegółowe Programu</w:t>
      </w:r>
    </w:p>
    <w:p w:rsidR="00692F19" w:rsidRDefault="00692F19" w:rsidP="00692F19">
      <w:pPr>
        <w:pStyle w:val="Standard"/>
        <w:tabs>
          <w:tab w:val="left" w:pos="360"/>
        </w:tabs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 2.</w:t>
      </w:r>
      <w:r>
        <w:rPr>
          <w:rFonts w:ascii="Tahoma" w:hAnsi="Tahoma"/>
          <w:sz w:val="22"/>
          <w:szCs w:val="22"/>
        </w:rPr>
        <w:t> Głównym</w:t>
      </w:r>
      <w:r>
        <w:rPr>
          <w:rFonts w:ascii="Tahoma" w:hAnsi="Tahoma"/>
          <w:color w:val="000000"/>
          <w:sz w:val="22"/>
          <w:szCs w:val="22"/>
        </w:rPr>
        <w:t xml:space="preserve"> celem Programu jest określenie zakresu i form współpracy pomiędzy podmiotami Programu a Miastem Lubin.</w:t>
      </w:r>
    </w:p>
    <w:p w:rsidR="00692F19" w:rsidRDefault="00692F19" w:rsidP="00692F19">
      <w:pPr>
        <w:pStyle w:val="Standard"/>
        <w:spacing w:before="240" w:after="80"/>
        <w:ind w:firstLine="357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3.</w:t>
      </w:r>
      <w:r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color w:val="000000"/>
          <w:sz w:val="22"/>
          <w:szCs w:val="22"/>
        </w:rPr>
        <w:t>Celami szczegółowymi</w:t>
      </w:r>
      <w:r>
        <w:rPr>
          <w:rFonts w:ascii="Tahoma" w:hAnsi="Tahoma"/>
          <w:i/>
          <w:iCs/>
          <w:color w:val="000000"/>
          <w:sz w:val="22"/>
          <w:szCs w:val="22"/>
        </w:rPr>
        <w:t xml:space="preserve"> </w:t>
      </w:r>
      <w:r>
        <w:rPr>
          <w:rFonts w:ascii="Tahoma" w:hAnsi="Tahoma"/>
          <w:iCs/>
          <w:color w:val="000000"/>
          <w:sz w:val="22"/>
          <w:szCs w:val="22"/>
        </w:rPr>
        <w:t>Programu</w:t>
      </w:r>
      <w:r>
        <w:rPr>
          <w:rFonts w:ascii="Tahoma" w:hAnsi="Tahoma"/>
          <w:i/>
          <w:iCs/>
          <w:color w:val="000000"/>
          <w:sz w:val="22"/>
          <w:szCs w:val="22"/>
        </w:rPr>
        <w:t xml:space="preserve"> </w:t>
      </w:r>
      <w:r>
        <w:rPr>
          <w:rFonts w:ascii="Tahoma" w:hAnsi="Tahoma"/>
          <w:iCs/>
          <w:color w:val="000000"/>
          <w:sz w:val="22"/>
          <w:szCs w:val="22"/>
        </w:rPr>
        <w:t>są:</w:t>
      </w:r>
    </w:p>
    <w:p w:rsidR="00692F19" w:rsidRDefault="00692F19" w:rsidP="00692F19">
      <w:pPr>
        <w:pStyle w:val="Standard"/>
        <w:numPr>
          <w:ilvl w:val="0"/>
          <w:numId w:val="4"/>
        </w:numPr>
        <w:tabs>
          <w:tab w:val="left" w:pos="964"/>
        </w:tabs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 xml:space="preserve">poprawa jakości </w:t>
      </w:r>
      <w:r>
        <w:rPr>
          <w:rFonts w:ascii="Tahoma" w:hAnsi="Tahoma"/>
          <w:color w:val="000000"/>
          <w:spacing w:val="-4"/>
          <w:sz w:val="22"/>
          <w:szCs w:val="22"/>
        </w:rPr>
        <w:t>systemu komunikacji i współdziałania Miasta Lubina</w:t>
      </w:r>
      <w:r>
        <w:rPr>
          <w:rFonts w:ascii="Tahoma" w:hAnsi="Tahoma"/>
          <w:color w:val="000000"/>
          <w:spacing w:val="-4"/>
          <w:sz w:val="22"/>
          <w:szCs w:val="22"/>
        </w:rPr>
        <w:br/>
        <w:t>z podmiotami Programu,</w:t>
      </w:r>
    </w:p>
    <w:p w:rsidR="00692F19" w:rsidRDefault="00692F19" w:rsidP="00692F19">
      <w:pPr>
        <w:pStyle w:val="Standard"/>
        <w:numPr>
          <w:ilvl w:val="0"/>
          <w:numId w:val="4"/>
        </w:numPr>
        <w:tabs>
          <w:tab w:val="left" w:pos="964"/>
        </w:tabs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zwiększanie udziału zadań realizowanych przez Miasto Lubin przy współpracy z podmiotami Programu,</w:t>
      </w:r>
    </w:p>
    <w:p w:rsidR="00692F19" w:rsidRDefault="00692F19" w:rsidP="00692F19">
      <w:pPr>
        <w:pStyle w:val="Standard"/>
        <w:numPr>
          <w:ilvl w:val="0"/>
          <w:numId w:val="4"/>
        </w:numPr>
        <w:tabs>
          <w:tab w:val="left" w:pos="964"/>
        </w:tabs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wspieranie inicjatyw na rzecz rozwoju aktywności wszystkich mieszkańców Miasta Lubina,</w:t>
      </w:r>
    </w:p>
    <w:p w:rsidR="00692F19" w:rsidRDefault="00692F19" w:rsidP="00692F19">
      <w:pPr>
        <w:pStyle w:val="Standard"/>
        <w:numPr>
          <w:ilvl w:val="0"/>
          <w:numId w:val="4"/>
        </w:numPr>
        <w:tabs>
          <w:tab w:val="left" w:pos="964"/>
        </w:tabs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 xml:space="preserve">włączanie sektora pozarządowego we współpracę oraz wspieranie inicjatyw </w:t>
      </w:r>
      <w:r>
        <w:rPr>
          <w:rFonts w:ascii="Tahoma" w:hAnsi="Tahoma"/>
          <w:color w:val="000000"/>
          <w:sz w:val="22"/>
          <w:szCs w:val="22"/>
        </w:rPr>
        <w:lastRenderedPageBreak/>
        <w:t>organizacji pozarządowych.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III</w:t>
      </w:r>
    </w:p>
    <w:p w:rsidR="00692F19" w:rsidRDefault="00692F19" w:rsidP="00692F19">
      <w:pPr>
        <w:pStyle w:val="Akapitzlist"/>
        <w:ind w:left="0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Zasady współpracy</w:t>
      </w:r>
    </w:p>
    <w:p w:rsidR="00692F19" w:rsidRDefault="00692F19" w:rsidP="00692F19">
      <w:pPr>
        <w:pStyle w:val="Textbody"/>
        <w:suppressAutoHyphens w:val="0"/>
        <w:spacing w:before="240" w:after="80" w:line="276" w:lineRule="auto"/>
        <w:ind w:firstLine="357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4.</w:t>
      </w:r>
      <w:r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color w:val="000000"/>
          <w:sz w:val="22"/>
          <w:szCs w:val="22"/>
        </w:rPr>
        <w:t>Współpraca Miasta Lubina z podmiotami Programu opiera się na zasadach:</w:t>
      </w:r>
    </w:p>
    <w:p w:rsidR="00692F19" w:rsidRDefault="00692F19" w:rsidP="00692F19">
      <w:pPr>
        <w:pStyle w:val="Textbody"/>
        <w:suppressAutoHyphens w:val="0"/>
        <w:spacing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1) </w:t>
      </w:r>
      <w:r>
        <w:rPr>
          <w:rFonts w:ascii="Tahoma" w:hAnsi="Tahoma"/>
          <w:b/>
          <w:color w:val="000000"/>
          <w:sz w:val="22"/>
          <w:szCs w:val="22"/>
        </w:rPr>
        <w:t>pomocniczości</w:t>
      </w:r>
      <w:r>
        <w:rPr>
          <w:rFonts w:ascii="Tahoma" w:hAnsi="Tahoma"/>
          <w:color w:val="000000"/>
          <w:sz w:val="22"/>
          <w:szCs w:val="22"/>
        </w:rPr>
        <w:t xml:space="preserve"> – Miasto Lubin powierzając podmiotom Programu realizację zadań publicznych wspiera je w zakresie niezbędnym do ich efektywnej i prawidłowej realizacji,</w:t>
      </w:r>
    </w:p>
    <w:p w:rsidR="00692F19" w:rsidRDefault="00692F19" w:rsidP="00692F19">
      <w:pPr>
        <w:pStyle w:val="Textbody"/>
        <w:suppressAutoHyphens w:val="0"/>
        <w:spacing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2) </w:t>
      </w:r>
      <w:r>
        <w:rPr>
          <w:rFonts w:ascii="Tahoma" w:hAnsi="Tahoma"/>
          <w:b/>
          <w:color w:val="000000"/>
          <w:sz w:val="22"/>
          <w:szCs w:val="22"/>
        </w:rPr>
        <w:t>suwerenności stron</w:t>
      </w:r>
      <w:r>
        <w:rPr>
          <w:rFonts w:ascii="Tahoma" w:hAnsi="Tahoma"/>
          <w:color w:val="000000"/>
          <w:sz w:val="22"/>
          <w:szCs w:val="22"/>
        </w:rPr>
        <w:t xml:space="preserve"> – współpracujące strony samodzielnie i w sposób niezależny podejmują działania w zakresie współpracy,</w:t>
      </w:r>
    </w:p>
    <w:p w:rsidR="00692F19" w:rsidRDefault="00692F19" w:rsidP="00692F19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3) </w:t>
      </w:r>
      <w:r>
        <w:rPr>
          <w:rFonts w:ascii="Tahoma" w:hAnsi="Tahoma"/>
          <w:b/>
          <w:color w:val="000000"/>
          <w:sz w:val="22"/>
          <w:szCs w:val="22"/>
        </w:rPr>
        <w:t>partnerstwa</w:t>
      </w:r>
      <w:r>
        <w:rPr>
          <w:rFonts w:ascii="Tahoma" w:hAnsi="Tahoma"/>
          <w:color w:val="000000"/>
          <w:sz w:val="22"/>
          <w:szCs w:val="22"/>
        </w:rPr>
        <w:t xml:space="preserve"> – podmioty Programu, podejmują działania we współpracy opartej na wzajemnym zaufaniu i uznaniu równorzędności stron,</w:t>
      </w:r>
    </w:p>
    <w:p w:rsidR="00692F19" w:rsidRDefault="00692F19" w:rsidP="00692F19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4) </w:t>
      </w:r>
      <w:r>
        <w:rPr>
          <w:rFonts w:ascii="Tahoma" w:hAnsi="Tahoma"/>
          <w:b/>
          <w:color w:val="000000"/>
          <w:sz w:val="22"/>
          <w:szCs w:val="22"/>
        </w:rPr>
        <w:t>efektywności</w:t>
      </w:r>
      <w:r>
        <w:rPr>
          <w:rFonts w:ascii="Tahoma" w:hAnsi="Tahoma"/>
          <w:color w:val="000000"/>
          <w:sz w:val="22"/>
          <w:szCs w:val="22"/>
        </w:rPr>
        <w:t xml:space="preserve"> – Miasto Lubin oraz podmioty Programu dążą do osiągania najlepszych efektów realizując zadania publiczne,</w:t>
      </w:r>
    </w:p>
    <w:p w:rsidR="00692F19" w:rsidRDefault="00692F19" w:rsidP="00692F19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5)</w:t>
      </w:r>
      <w:r>
        <w:rPr>
          <w:rFonts w:ascii="Tahoma" w:hAnsi="Tahoma"/>
          <w:b/>
          <w:bCs/>
          <w:color w:val="000000"/>
          <w:sz w:val="22"/>
          <w:szCs w:val="22"/>
        </w:rPr>
        <w:t xml:space="preserve"> uczciwej konkurencji </w:t>
      </w:r>
      <w:r>
        <w:rPr>
          <w:rFonts w:ascii="Tahoma" w:hAnsi="Tahoma"/>
          <w:color w:val="000000"/>
          <w:sz w:val="22"/>
          <w:szCs w:val="22"/>
        </w:rPr>
        <w:t>–</w:t>
      </w:r>
      <w:r>
        <w:rPr>
          <w:rFonts w:ascii="Tahoma" w:hAnsi="Tahoma"/>
          <w:b/>
          <w:bCs/>
          <w:color w:val="00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</w:rPr>
        <w:t>podejmowanie działań opierających się na równych dla wszystkich kryteriach,</w:t>
      </w:r>
    </w:p>
    <w:p w:rsidR="00692F19" w:rsidRDefault="00692F19" w:rsidP="00692F19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 xml:space="preserve">6) </w:t>
      </w:r>
      <w:r>
        <w:rPr>
          <w:rFonts w:ascii="Tahoma" w:hAnsi="Tahoma"/>
          <w:b/>
          <w:bCs/>
          <w:color w:val="000000"/>
          <w:sz w:val="22"/>
          <w:szCs w:val="22"/>
        </w:rPr>
        <w:t>jawności –</w:t>
      </w:r>
      <w:r>
        <w:rPr>
          <w:rFonts w:ascii="Tahoma" w:hAnsi="Tahoma"/>
          <w:color w:val="000000"/>
          <w:sz w:val="22"/>
          <w:szCs w:val="22"/>
        </w:rPr>
        <w:t xml:space="preserve"> Miasto Lubin udostępnia pomiotom Programu, informacje o zamiarach </w:t>
      </w:r>
      <w:r>
        <w:rPr>
          <w:rFonts w:ascii="Tahoma" w:hAnsi="Tahoma"/>
          <w:color w:val="000000"/>
          <w:sz w:val="22"/>
          <w:szCs w:val="22"/>
        </w:rPr>
        <w:br/>
        <w:t>i celach realizowanych zadań publicznych a także informuje o sposobie realizacji Programu.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IV</w:t>
      </w:r>
    </w:p>
    <w:p w:rsidR="00692F19" w:rsidRDefault="00692F19" w:rsidP="00692F19">
      <w:pPr>
        <w:pStyle w:val="Standard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Zakres przedmiotowy</w:t>
      </w:r>
    </w:p>
    <w:p w:rsidR="00692F19" w:rsidRDefault="00692F19" w:rsidP="00692F19">
      <w:pPr>
        <w:pStyle w:val="Standard"/>
        <w:spacing w:before="240" w:after="40"/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5.</w:t>
      </w:r>
      <w:r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color w:val="000000"/>
          <w:sz w:val="22"/>
          <w:szCs w:val="22"/>
        </w:rPr>
        <w:t>Współpraca Miasta Lubina z podmiotami Programu dotyczy realizacji zadań publicznych określonych w art. 4 ustawy, ze szczególnym uwzględnieniem ustawowych zadań własnych samorządu gminnego.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V</w:t>
      </w:r>
    </w:p>
    <w:p w:rsidR="00692F19" w:rsidRDefault="00692F19" w:rsidP="00692F19">
      <w:pPr>
        <w:pStyle w:val="Nagwek1"/>
        <w:numPr>
          <w:ilvl w:val="0"/>
          <w:numId w:val="6"/>
        </w:numPr>
        <w:tabs>
          <w:tab w:val="left" w:pos="0"/>
        </w:tabs>
        <w:jc w:val="center"/>
        <w:rPr>
          <w:rFonts w:ascii="Tahoma" w:eastAsia="Lucida Sans Unicode" w:hAnsi="Tahoma"/>
          <w:b/>
          <w:color w:val="000000"/>
          <w:sz w:val="22"/>
          <w:szCs w:val="22"/>
        </w:rPr>
      </w:pPr>
      <w:r>
        <w:rPr>
          <w:rFonts w:ascii="Tahoma" w:eastAsia="Lucida Sans Unicode" w:hAnsi="Tahoma"/>
          <w:b/>
          <w:color w:val="000000"/>
          <w:sz w:val="22"/>
          <w:szCs w:val="22"/>
        </w:rPr>
        <w:t>Formy współpracy</w:t>
      </w:r>
    </w:p>
    <w:p w:rsidR="00692F19" w:rsidRDefault="00692F19" w:rsidP="00692F19">
      <w:pPr>
        <w:pStyle w:val="Standard"/>
        <w:tabs>
          <w:tab w:val="left" w:pos="360"/>
        </w:tabs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6.</w:t>
      </w:r>
      <w:r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bCs/>
          <w:color w:val="000000"/>
          <w:sz w:val="22"/>
          <w:szCs w:val="22"/>
        </w:rPr>
        <w:t>Współpraca Miasta Lubina z podmiotami Programu realizowana będzie</w:t>
      </w:r>
      <w:r>
        <w:rPr>
          <w:rFonts w:ascii="Tahoma" w:hAnsi="Tahoma"/>
          <w:bCs/>
          <w:color w:val="000000"/>
          <w:sz w:val="22"/>
          <w:szCs w:val="22"/>
        </w:rPr>
        <w:br/>
        <w:t>w następujących formach: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1) zlecania podmiotom Programu prowadzącym działalność w obszarze pożytku publicznego realizacji zadań publicznych wraz z udzielaniem dotacji na finansowanie lub dofinansowanie ich realizacji,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2) konsultowania z podmiotami Programu projektów aktów normatywnych w dziedzinach dotyczących ich działalności statutowej,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3) wzajemnego informowania się o kierunkach planowanej działalności i współdziałania w celu ujednolicenia i zharmonizowania tych kierunków poprzez:</w:t>
      </w:r>
    </w:p>
    <w:p w:rsidR="00692F19" w:rsidRDefault="00692F19" w:rsidP="00692F19">
      <w:pPr>
        <w:pStyle w:val="Standard"/>
        <w:tabs>
          <w:tab w:val="left" w:pos="944"/>
        </w:tabs>
        <w:ind w:left="584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a) publikowanie informacji, ważnych dla podmiotów Programu, na stronach BIP oraz umieszczenie ich na tablicy ogłoszeń Urzędu i rozsyłanie drogą elektroniczną,</w:t>
      </w:r>
    </w:p>
    <w:p w:rsidR="00692F19" w:rsidRDefault="00692F19" w:rsidP="00692F19">
      <w:pPr>
        <w:pStyle w:val="Standard"/>
        <w:tabs>
          <w:tab w:val="left" w:pos="944"/>
        </w:tabs>
        <w:ind w:left="584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b) gromadzenie i publikowanie informacji przekazywanych przez podmioty Programu,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 xml:space="preserve">4) organizowania szkoleń dla podmiotów Programu i </w:t>
      </w:r>
      <w:r>
        <w:rPr>
          <w:rFonts w:ascii="Tahoma" w:hAnsi="Tahoma"/>
          <w:bCs/>
          <w:sz w:val="22"/>
          <w:szCs w:val="22"/>
        </w:rPr>
        <w:t>przekazywanie informacji o dostępnych programach</w:t>
      </w:r>
      <w:r>
        <w:rPr>
          <w:rFonts w:ascii="Tahoma" w:hAnsi="Tahoma"/>
          <w:sz w:val="22"/>
          <w:szCs w:val="22"/>
        </w:rPr>
        <w:t xml:space="preserve"> i szkoleniach,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5) rekomendowania projektów realizowanych przez podmioty Programu,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6) udzielania pomocy merytorycznej przez pracowników Urzędu,</w:t>
      </w:r>
    </w:p>
    <w:p w:rsidR="00692F19" w:rsidRDefault="00692F19" w:rsidP="00692F19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color w:val="000000"/>
          <w:sz w:val="22"/>
          <w:szCs w:val="22"/>
        </w:rPr>
      </w:pPr>
      <w:r>
        <w:rPr>
          <w:rFonts w:ascii="Tahoma" w:hAnsi="Tahoma"/>
          <w:bCs/>
          <w:color w:val="000000"/>
          <w:sz w:val="22"/>
          <w:szCs w:val="22"/>
        </w:rPr>
        <w:t>7) nieodpłatnego udostępniania, w miarę możliwości, pomieszczeń i sprzętu audiowizualnego.</w:t>
      </w:r>
    </w:p>
    <w:p w:rsidR="00692F19" w:rsidRDefault="00692F19" w:rsidP="00692F19">
      <w:pPr>
        <w:pStyle w:val="Standard"/>
        <w:tabs>
          <w:tab w:val="left" w:pos="898"/>
        </w:tabs>
        <w:jc w:val="both"/>
        <w:rPr>
          <w:rFonts w:ascii="Tahoma" w:hAnsi="Tahoma"/>
          <w:bCs/>
          <w:color w:val="000000"/>
          <w:sz w:val="22"/>
          <w:szCs w:val="22"/>
        </w:rPr>
      </w:pP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VI</w:t>
      </w:r>
    </w:p>
    <w:p w:rsidR="00692F19" w:rsidRDefault="00692F19" w:rsidP="00692F19">
      <w:pPr>
        <w:pStyle w:val="Standard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Priorytetowe zadania publiczne</w:t>
      </w:r>
    </w:p>
    <w:p w:rsidR="00692F19" w:rsidRDefault="00692F19" w:rsidP="00692F19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7.</w:t>
      </w:r>
      <w:r>
        <w:rPr>
          <w:rFonts w:ascii="Tahoma" w:hAnsi="Tahoma"/>
          <w:sz w:val="22"/>
          <w:szCs w:val="22"/>
        </w:rPr>
        <w:t>  </w:t>
      </w:r>
      <w:r>
        <w:rPr>
          <w:rFonts w:ascii="Tahoma" w:hAnsi="Tahoma"/>
          <w:bCs/>
          <w:color w:val="000000"/>
          <w:sz w:val="22"/>
          <w:szCs w:val="22"/>
        </w:rPr>
        <w:t>Do priorytetowych zadań publicznych Miasta Lubina należą: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1) w obszarze pomocy społecznej, w tym pomocy rodzinom i osobom w trudnej sytuacji życiowej, wyrównywania szans tych rodzin i osób:</w:t>
      </w:r>
    </w:p>
    <w:p w:rsidR="00692F19" w:rsidRDefault="00692F19" w:rsidP="00692F19">
      <w:pPr>
        <w:pStyle w:val="Standard"/>
        <w:spacing w:after="40"/>
        <w:ind w:left="4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>wzmacnianie rodziny i dziecka w środowisku lokalnym – zapewnienie dzieciom</w:t>
      </w:r>
      <w:r>
        <w:rPr>
          <w:rFonts w:ascii="Tahoma" w:hAnsi="Tahoma"/>
          <w:sz w:val="22"/>
          <w:szCs w:val="22"/>
        </w:rPr>
        <w:br/>
        <w:t xml:space="preserve">i młodzieży pochodzącej z rodzin ubogich odpowiednich warunków życia </w:t>
      </w:r>
      <w:r>
        <w:rPr>
          <w:rFonts w:ascii="Tahoma" w:hAnsi="Tahoma"/>
          <w:color w:val="FF0000"/>
          <w:sz w:val="22"/>
          <w:szCs w:val="22"/>
        </w:rPr>
        <w:t>i rozwoju</w:t>
      </w:r>
      <w:r>
        <w:rPr>
          <w:rFonts w:ascii="Tahoma" w:hAnsi="Tahoma"/>
          <w:sz w:val="22"/>
          <w:szCs w:val="22"/>
        </w:rPr>
        <w:t xml:space="preserve">: organizacja wypoczynku letniego dla dzieci i młodzieży ze środowisk zagrożonych wykluczeniem społecznym, w tym półkolonii, imprez sportowych, zajęć kulturalnych, wycieczek i wyjazdów, organizacja imprez integracyjnych i sportowo-rekreacyjnych, prowadzenie świetlic środowiskowych, </w:t>
      </w:r>
      <w:r>
        <w:rPr>
          <w:rFonts w:ascii="Tahoma" w:hAnsi="Tahoma"/>
          <w:color w:val="FF0000"/>
          <w:sz w:val="22"/>
          <w:szCs w:val="22"/>
        </w:rPr>
        <w:t>budowanie systemu wsparcia osób i rodzin pozostających w trudnej sytuacji życiowej – pomoc osobom bezdomnym i ubogim poprzez aktywizację i zapewnienie im całodobowego, tymczasowego schronienia  w  schronisku dla osób bezdomnych oraz tymczasowego schronienia w noclegowni bądź ogrzewalni</w:t>
      </w:r>
      <w:r>
        <w:rPr>
          <w:rFonts w:ascii="Tahoma" w:hAnsi="Tahoma"/>
          <w:sz w:val="22"/>
          <w:szCs w:val="22"/>
        </w:rPr>
        <w:t xml:space="preserve">, </w:t>
      </w:r>
      <w:r>
        <w:rPr>
          <w:rFonts w:ascii="Tahoma" w:hAnsi="Tahoma"/>
          <w:color w:val="FF0000"/>
          <w:sz w:val="22"/>
          <w:szCs w:val="22"/>
        </w:rPr>
        <w:t xml:space="preserve">zapewnienie usług opiekuńczych, </w:t>
      </w:r>
      <w:r>
        <w:rPr>
          <w:rFonts w:ascii="Tahoma" w:hAnsi="Tahoma"/>
          <w:sz w:val="22"/>
          <w:szCs w:val="22"/>
        </w:rPr>
        <w:t>organizacja punktu wydawania odzieży, środków higieny osobistej, żywności, sprzętu AGD, artykułów szkolnych, organizacja pomocy prawnej i psychologicznej, prowadzenie jadłodajni, organizacja i prowadzenie specjalistycznego poradnictwa i usługi dla rodzin sprawujących opiekę nad osobami niepełnosprawnymi i chorymi: organizowanie i prowadzenie grup wsparcia dla rodzin wychowujących osoby niepełnosprawne, działania wspierające osoby starsze, obłożnie chore i ich opiekunów</w:t>
      </w:r>
      <w:r>
        <w:rPr>
          <w:rFonts w:ascii="Tahoma" w:hAnsi="Tahoma"/>
          <w:color w:val="FF0000"/>
          <w:sz w:val="22"/>
          <w:szCs w:val="22"/>
        </w:rPr>
        <w:t>, prowadzenie domów pomocy społecznej i ośrodków wsparcia</w:t>
      </w:r>
      <w:r>
        <w:rPr>
          <w:rFonts w:ascii="Tahoma" w:hAnsi="Tahoma"/>
          <w:sz w:val="22"/>
          <w:szCs w:val="22"/>
        </w:rPr>
        <w:t xml:space="preserve">, organizacja imprez dla osób starszych, pozostających w trudnych warunkach życiowych w tym imprez kulturalnych, </w:t>
      </w:r>
      <w:r>
        <w:rPr>
          <w:rFonts w:ascii="Tahoma" w:eastAsia="Times New Roman" w:hAnsi="Tahoma"/>
          <w:color w:val="000000"/>
          <w:sz w:val="22"/>
          <w:szCs w:val="22"/>
        </w:rPr>
        <w:t>pomoc rodzinom i wsparcie w rozwiązywaniu problemów życiowych poprzez prowadzenie specjalistycznej poradni rodzinnej.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 xml:space="preserve">2) w obszarze ochrony i promocji zdrowia, w tym działalności leczniczej </w:t>
      </w:r>
      <w:r>
        <w:rPr>
          <w:rFonts w:ascii="Tahoma" w:hAnsi="Tahoma"/>
          <w:b/>
          <w:sz w:val="22"/>
          <w:szCs w:val="22"/>
        </w:rPr>
        <w:br/>
        <w:t xml:space="preserve">w rozumieniu </w:t>
      </w:r>
      <w:hyperlink r:id="rId5" w:anchor="/document/17709549?cm=DOCUMENT" w:tgtFrame="_blank" w:history="1">
        <w:r>
          <w:rPr>
            <w:rStyle w:val="Hipercze"/>
            <w:rFonts w:ascii="Tahoma" w:hAnsi="Tahoma"/>
            <w:b/>
            <w:sz w:val="22"/>
            <w:szCs w:val="22"/>
          </w:rPr>
          <w:t>ustawy</w:t>
        </w:r>
      </w:hyperlink>
      <w:r>
        <w:rPr>
          <w:rFonts w:ascii="Tahoma" w:hAnsi="Tahoma"/>
          <w:b/>
          <w:sz w:val="22"/>
          <w:szCs w:val="22"/>
        </w:rPr>
        <w:t xml:space="preserve"> z dnia 15 kwietnia 2011</w:t>
      </w:r>
      <w:r w:rsidR="004C4519">
        <w:rPr>
          <w:rFonts w:ascii="Tahoma" w:hAnsi="Tahoma"/>
          <w:b/>
          <w:sz w:val="22"/>
          <w:szCs w:val="22"/>
        </w:rPr>
        <w:t xml:space="preserve"> r. o działalności leczniczej </w:t>
      </w:r>
      <w:r w:rsidR="004C4519">
        <w:rPr>
          <w:rFonts w:ascii="Tahoma" w:hAnsi="Tahoma"/>
          <w:b/>
          <w:sz w:val="22"/>
          <w:szCs w:val="22"/>
        </w:rPr>
        <w:br/>
      </w:r>
      <w:r w:rsidR="004C4519" w:rsidRPr="004C4519">
        <w:rPr>
          <w:rFonts w:ascii="Tahoma" w:hAnsi="Tahoma"/>
          <w:sz w:val="22"/>
          <w:szCs w:val="22"/>
        </w:rPr>
        <w:t>(</w:t>
      </w:r>
      <w:r w:rsidR="00664B4C">
        <w:rPr>
          <w:rFonts w:ascii="Tahoma" w:hAnsi="Tahoma"/>
          <w:b/>
          <w:sz w:val="22"/>
          <w:szCs w:val="22"/>
        </w:rPr>
        <w:t>Dz. U. z 2023 r. poz. 991 ze zm.</w:t>
      </w:r>
      <w:r w:rsidR="004C4519">
        <w:rPr>
          <w:rFonts w:ascii="Tahoma" w:hAnsi="Tahoma"/>
          <w:b/>
          <w:sz w:val="22"/>
          <w:szCs w:val="22"/>
        </w:rPr>
        <w:t xml:space="preserve">), </w:t>
      </w:r>
      <w:r w:rsidRPr="004C4519">
        <w:rPr>
          <w:rFonts w:ascii="Tahoma" w:hAnsi="Tahoma"/>
          <w:b/>
          <w:sz w:val="22"/>
          <w:szCs w:val="22"/>
        </w:rPr>
        <w:t>działalności na rzecz osób</w:t>
      </w:r>
      <w:r>
        <w:rPr>
          <w:rFonts w:ascii="Tahoma" w:hAnsi="Tahoma"/>
          <w:b/>
          <w:sz w:val="22"/>
          <w:szCs w:val="22"/>
        </w:rPr>
        <w:t xml:space="preserve"> niepełnosprawnych oraz w wieku emerytalnym:</w:t>
      </w:r>
    </w:p>
    <w:p w:rsidR="00692F19" w:rsidRDefault="00692F19" w:rsidP="00692F19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ab/>
        <w:t>profilaktyka i promocja zdrowia, organizacja turnusów rehabilitacyjnych, organizacja imprez promujących zdrowy styl życia, organizacja obchodów Dnia Inwalidy oraz Dnia Seniora, działania na rzecz osób niepełnosprawnych w zakresie warsztatów terapii zajęciowej, rehabilitacji, organizacji okolicznościowych spotkań osób starszych i niepełnosprawnych, działania na rzecz zwiększenia uczestnictwa seniorów w życiu społecznym, działania na rzecz integracji międzypokoleniowej</w:t>
      </w:r>
      <w:r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,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stworzenie dodatkowych miejsc opieki paliatywnej oraz doposażenie istniejących, dla osób nieuleczalnie chorych, w celu poprawy jakości życia osób </w:t>
      </w:r>
      <w:r w:rsidR="007C72A0">
        <w:rPr>
          <w:rFonts w:ascii="Tahoma" w:eastAsia="Times New Roman" w:hAnsi="Tahoma"/>
          <w:sz w:val="22"/>
          <w:szCs w:val="22"/>
          <w:lang w:bidi="ar-SA"/>
        </w:rPr>
        <w:br/>
      </w:r>
      <w:r>
        <w:rPr>
          <w:rFonts w:ascii="Tahoma" w:eastAsia="Times New Roman" w:hAnsi="Tahoma"/>
          <w:sz w:val="22"/>
          <w:szCs w:val="22"/>
          <w:lang w:bidi="ar-SA"/>
        </w:rPr>
        <w:t>w ostatniej fazie choroby, przeprowadzanie akcji mających na celu walkę z chorobami społecznymi, szkolenie wolontariuszy pracujących z osobami obłożnie chorymi</w:t>
      </w:r>
      <w:r>
        <w:rPr>
          <w:rFonts w:ascii="Tahoma" w:eastAsia="Times New Roman" w:hAnsi="Tahoma"/>
          <w:sz w:val="22"/>
          <w:szCs w:val="22"/>
          <w:lang w:bidi="ar-SA"/>
        </w:rPr>
        <w:br/>
        <w:t>i niepełnosprawnymi, szkolenie osób niepełnosprawnych w zakresie rehabilitacji podstawowej, popularyzacja zdrowego trybu życia wśród dzieci i młodzieży oraz dorosłych w tym osób niepełnosprawnych, organizacja wyjazdów, prowadzenie szkoleń z zakresu pierwszej pomocy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3) w obszarze przeciwdziałania uzależnieniom i patologiom społecznym:</w:t>
      </w:r>
    </w:p>
    <w:p w:rsidR="00692F19" w:rsidRDefault="00692F19" w:rsidP="00692F19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 xml:space="preserve">organizacja akcji w ramach profilaktyki w zakresie przeciwdziałania alkoholizmowi, wdrażanie programów </w:t>
      </w:r>
      <w:proofErr w:type="spellStart"/>
      <w:r>
        <w:rPr>
          <w:rFonts w:ascii="Tahoma" w:hAnsi="Tahoma"/>
          <w:sz w:val="22"/>
          <w:szCs w:val="22"/>
        </w:rPr>
        <w:t>profilaktyczno</w:t>
      </w:r>
      <w:proofErr w:type="spellEnd"/>
      <w:r>
        <w:rPr>
          <w:rFonts w:ascii="Tahoma" w:hAnsi="Tahoma"/>
          <w:sz w:val="22"/>
          <w:szCs w:val="22"/>
        </w:rPr>
        <w:t xml:space="preserve"> – wychowawczych, organizacja pikników, spotkań integracyjnych, zlotów, wyjazdowych maratonów trzeźwości, festynów i innych imprez promujących zdrowy styl życia, udział w wydarzeniach kulturalnych, </w:t>
      </w:r>
      <w:r>
        <w:rPr>
          <w:rFonts w:ascii="Tahoma" w:hAnsi="Tahoma"/>
          <w:spacing w:val="-2"/>
          <w:sz w:val="22"/>
          <w:szCs w:val="22"/>
        </w:rPr>
        <w:t>prowadzenie stacjonarnych, grupowych zajęć socjoterapeutycznych i terapeutycznych</w:t>
      </w:r>
      <w:r>
        <w:rPr>
          <w:rFonts w:ascii="Tahoma" w:hAnsi="Tahoma"/>
          <w:sz w:val="22"/>
          <w:szCs w:val="22"/>
        </w:rPr>
        <w:t xml:space="preserve"> adresowanych do dzieci i młodzieży oraz dorosłych, wspieranie programów terapeutycznych dla osób uzależnionych od alkoholu, współuzależnionych oraz osób uzależnionych krzyżowo, tworzenie zintegrowanego systemu rozwiązywania problemów uzależnień i przemocy domowej, profilaktyka chorób wnikających z uzależnień,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4) w obszarze promocji i organizacji wolontariatu:</w:t>
      </w:r>
    </w:p>
    <w:p w:rsidR="00692F19" w:rsidRDefault="00692F19" w:rsidP="00692F19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>rozwój wolontariatu, promocja działalności wolontariuszy, organizacja warsztatów dla wolontariuszy, obchody Dnia Wolontariusza,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5)</w:t>
      </w:r>
      <w:r>
        <w:rPr>
          <w:rFonts w:ascii="Tahoma" w:hAnsi="Tahoma"/>
          <w:b/>
          <w:color w:val="000000"/>
          <w:sz w:val="22"/>
          <w:szCs w:val="22"/>
        </w:rPr>
        <w:t> w obszarze turystyki i krajoznawstwa:</w:t>
      </w:r>
    </w:p>
    <w:p w:rsidR="00692F19" w:rsidRDefault="00692F19" w:rsidP="00692F19">
      <w:pPr>
        <w:pStyle w:val="Standard"/>
        <w:spacing w:after="40"/>
        <w:ind w:left="-30" w:firstLine="15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  <w:t xml:space="preserve">organizacja imprez </w:t>
      </w:r>
      <w:proofErr w:type="spellStart"/>
      <w:r>
        <w:rPr>
          <w:rFonts w:ascii="Tahoma" w:hAnsi="Tahoma"/>
          <w:color w:val="000000"/>
          <w:sz w:val="22"/>
          <w:szCs w:val="22"/>
        </w:rPr>
        <w:t>turystyczno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 - krajoznawczych o charakterze regionalnym</w:t>
      </w:r>
      <w:r>
        <w:rPr>
          <w:rFonts w:ascii="Tahoma" w:hAnsi="Tahoma"/>
          <w:color w:val="000000"/>
          <w:sz w:val="22"/>
          <w:szCs w:val="22"/>
        </w:rPr>
        <w:br/>
        <w:t>i ogólnopolskim dla dorosłych, dzieci i młodzieży (rajdy, zloty, spływy, wycieczki krajoznawczo-turystyczne, maratony), organizacja konkursów, festiwali, imprez plenerowych,</w:t>
      </w:r>
    </w:p>
    <w:p w:rsidR="00692F19" w:rsidRDefault="00692F19" w:rsidP="00692F19">
      <w:pPr>
        <w:pStyle w:val="Standard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6) w obszarze działalności na rzecz dzieci i młodzieży, w tym wypoczynku dzieci</w:t>
      </w:r>
      <w:r>
        <w:rPr>
          <w:rFonts w:ascii="Tahoma" w:hAnsi="Tahoma"/>
          <w:b/>
          <w:sz w:val="22"/>
          <w:szCs w:val="22"/>
        </w:rPr>
        <w:br/>
        <w:t>i młodzieży:</w:t>
      </w:r>
    </w:p>
    <w:p w:rsidR="00692F19" w:rsidRDefault="00692F19" w:rsidP="00692F19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  <w:t>organizacja wypoczynku zimowego i letniego (wycieczki, obozy, kolonie, półkolonie, zgrupowania) oraz realizacja aktywnego spędzania wolnego czasu poza domem przez cały rok: organizacja rajdów, wycieczek, wyjazdów połączonych z działaniami edukacyjnymi oraz warsztatów dla dzieci i młodzieży, organizacja obchodów Dnia Dziecka,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7</w:t>
      </w:r>
      <w:r>
        <w:rPr>
          <w:rFonts w:ascii="Tahoma" w:hAnsi="Tahoma"/>
          <w:b/>
          <w:color w:val="000000"/>
          <w:sz w:val="22"/>
          <w:szCs w:val="22"/>
        </w:rPr>
        <w:t>) w obszarze wspierania i upowszechnia kultury fizycznej:</w:t>
      </w:r>
    </w:p>
    <w:p w:rsidR="00692F19" w:rsidRDefault="00692F19" w:rsidP="00692F19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>doskonalenie systemu szkolenia w poszczególnych dyscyplinach sportowych</w:t>
      </w:r>
      <w:r>
        <w:rPr>
          <w:rFonts w:ascii="Tahoma" w:hAnsi="Tahoma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</w:rPr>
        <w:t>poprzez realizację programów szkolenia sportowego we wszystkich dyscyplinach sportowych oraz upowszechnianie i wspi</w:t>
      </w:r>
      <w:r>
        <w:rPr>
          <w:rFonts w:ascii="Tahoma" w:hAnsi="Tahoma"/>
          <w:sz w:val="22"/>
          <w:szCs w:val="22"/>
        </w:rPr>
        <w:t xml:space="preserve">eranie wszystkich form aktywności ruchowej: całorocznej sportowej rywalizacji dzieci, młodzieży i dorosłych na poziomie gminnym, wojewódzkim i ogólnopolskim oraz międzynarodowym poprzez organizację i udział w zawodach na szczeblu gminnym, powiatowym, wojewódzkim, ogólnopolskim oraz międzynarodowym, prowadzenie zajęć </w:t>
      </w:r>
      <w:r>
        <w:rPr>
          <w:rFonts w:ascii="Tahoma" w:hAnsi="Tahoma"/>
          <w:sz w:val="22"/>
          <w:szCs w:val="22"/>
        </w:rPr>
        <w:br/>
        <w:t>z gimnastyki i akrobatyki sportowej, udział w zgrupowaniach, szkoleniach i obozach, upowszechnianie sportu szkolnego, upowszechnianie kultury fizycznej dla wszystkich na poziomie gminnym, w tym organizacja imprez rekreacyjnych, pikników, turniejów, zawodów, organizowanie i udział w konferencjach, kursokonferencjach i szkoleniach dotyczących rozwoju kultury fizycznej, rozwój i poprawa bazy sportowej na terenie Miasta Lubina, organizacja pokazów sportowych,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8) w obszarze kultury, sztuki, ochrony dóbr kultury i dziedzictwa narodowego:</w:t>
      </w:r>
    </w:p>
    <w:p w:rsidR="00692F19" w:rsidRDefault="00692F19" w:rsidP="00692F19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 xml:space="preserve">organizacja warsztatów plastycznych, muzycznych, festiwali i przeglądów muzycznych, teatralnych, filmowych lub innych o charakterze regionalnym lub ponadregionalnym mających szczególne znaczenie dla kultury Miasta Lubina, realizacja koncertów, organizacja plenerów twórczych, koncertów i warsztatów operowych, prezentacja dorobku kulturalnego Miasta Lubina i regionu, edukacja kulturalna i historyczna oraz artystyczna dzieci </w:t>
      </w:r>
      <w:r w:rsidR="00516903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>i</w:t>
      </w:r>
      <w:r w:rsidR="00516903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 xml:space="preserve"> młodzieży </w:t>
      </w:r>
      <w:r w:rsidR="00516903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>w</w:t>
      </w:r>
      <w:r w:rsidR="00516903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 xml:space="preserve"> różnych formach </w:t>
      </w:r>
      <w:r>
        <w:rPr>
          <w:rFonts w:ascii="Tahoma" w:hAnsi="Tahoma"/>
          <w:color w:val="FF0000"/>
          <w:sz w:val="22"/>
          <w:szCs w:val="22"/>
        </w:rPr>
        <w:t>w tym wyjazdowych</w:t>
      </w:r>
      <w:r>
        <w:rPr>
          <w:rFonts w:ascii="Tahoma" w:hAnsi="Tahoma"/>
          <w:sz w:val="22"/>
          <w:szCs w:val="22"/>
        </w:rPr>
        <w:t>, popularyzacja i ochrona elementów kultury regionalnej ze szczególnym uwzględnieniem folkloru i dziedzictwa kulturowego społeczności lokalnej, organizacja biesiad folklorystycznych i imprez wielopokoleniowych, wspieranie niekomercyjnych i niskonakładowych wydawnictw książkowych i multimedialnych, opieka dziedzictwa kulturowego, pogłębianie wiedzy w zakresie</w:t>
      </w:r>
      <w:r w:rsidR="00516903">
        <w:rPr>
          <w:rFonts w:ascii="Tahoma" w:hAnsi="Tahoma"/>
          <w:sz w:val="22"/>
          <w:szCs w:val="22"/>
        </w:rPr>
        <w:t xml:space="preserve"> malarstwa, rzeźby, fotografii </w:t>
      </w:r>
      <w:r>
        <w:rPr>
          <w:rFonts w:ascii="Tahoma" w:hAnsi="Tahoma"/>
          <w:sz w:val="22"/>
          <w:szCs w:val="22"/>
        </w:rPr>
        <w:t xml:space="preserve">i rękodzieła, 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9) w obszarze działalności na rzecz mniejszości narodowych i etnicznych oraz języka regionalnego:</w:t>
      </w:r>
    </w:p>
    <w:p w:rsidR="00692F19" w:rsidRDefault="00692F19" w:rsidP="00692F19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>budowanie dialogu wśród grup narodowych i etnicznych, ochrona, zachowanie i rozwój tożsamości kulturowej mniejszości narodowych i etnicznych poprzez organizację imprez</w:t>
      </w:r>
      <w:r>
        <w:rPr>
          <w:rFonts w:ascii="Tahoma" w:hAnsi="Tahoma"/>
          <w:sz w:val="22"/>
          <w:szCs w:val="22"/>
        </w:rPr>
        <w:br/>
        <w:t>i spotkań o charakterze kulturalnym, organizacja występów oraz imprez sprzyjających integracji ze środowiskiem lokalnym,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10) w obszarze podtrzymywania i upowszechniania tradycji narodowej, pielęgnowania polskości oraz rozwoju świadomości narodowej, obywatelskiej i kulturowej:</w:t>
      </w:r>
    </w:p>
    <w:p w:rsidR="00692F19" w:rsidRDefault="00692F19" w:rsidP="00692F19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pielęgnowanie polskości, rozwój i kształtowanie świadomości narodowej, obywatelskiej oraz kulturowej mieszkańców, organizacja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obchodów świąt państwowych oraz rocznic upamiętniających wydarzenia historyczne, imprez okolicznościowych, w tym dożynek, 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11) </w:t>
      </w:r>
      <w:r>
        <w:rPr>
          <w:rFonts w:ascii="Tahoma" w:hAnsi="Tahoma"/>
          <w:b/>
          <w:bCs/>
          <w:sz w:val="22"/>
          <w:szCs w:val="22"/>
        </w:rPr>
        <w:t xml:space="preserve">w obszarze </w:t>
      </w:r>
      <w:r>
        <w:rPr>
          <w:rFonts w:ascii="Tahoma" w:eastAsia="A" w:hAnsi="Tahoma"/>
          <w:b/>
          <w:bCs/>
          <w:sz w:val="22"/>
          <w:szCs w:val="22"/>
        </w:rPr>
        <w:t>nauki, szkolnictwa wyższego, edukacji, oświaty i wychowania:</w:t>
      </w:r>
    </w:p>
    <w:p w:rsidR="00692F19" w:rsidRDefault="00692F19" w:rsidP="00692F19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udział dzieci i młodzieży w konkursach naukowych oraz w przygotowaniach do nich, organizacja zajęć pozalekcyjnych w różnej formie, prowadzenie warsztatów, wyrównywanie braków w nauce i sprawowanie opieki pozaszkolnej w formie świetlic środowiskowych, organizacja prelekcji o charakterze edukacyjnym oraz wydawanie niskonakładowych wydawnictw naukowych, realizacja programów wychowawczych i naukowych oraz zapewnienie zajęć </w:t>
      </w:r>
      <w:proofErr w:type="spellStart"/>
      <w:r>
        <w:rPr>
          <w:rFonts w:ascii="Tahoma" w:hAnsi="Tahoma"/>
          <w:sz w:val="22"/>
          <w:szCs w:val="22"/>
        </w:rPr>
        <w:t>profilaktyczno</w:t>
      </w:r>
      <w:proofErr w:type="spellEnd"/>
      <w:r>
        <w:rPr>
          <w:rFonts w:ascii="Tahoma" w:hAnsi="Tahoma"/>
          <w:sz w:val="22"/>
          <w:szCs w:val="22"/>
        </w:rPr>
        <w:t xml:space="preserve"> – </w:t>
      </w:r>
      <w:proofErr w:type="spellStart"/>
      <w:r>
        <w:rPr>
          <w:rFonts w:ascii="Tahoma" w:hAnsi="Tahoma"/>
          <w:sz w:val="22"/>
          <w:szCs w:val="22"/>
        </w:rPr>
        <w:t>psychoedukacyjnych</w:t>
      </w:r>
      <w:proofErr w:type="spellEnd"/>
      <w:r>
        <w:rPr>
          <w:rFonts w:ascii="Tahoma" w:hAnsi="Tahoma"/>
          <w:sz w:val="22"/>
          <w:szCs w:val="22"/>
        </w:rPr>
        <w:t xml:space="preserve"> wspomagających rozwój dzieci</w:t>
      </w:r>
      <w:r>
        <w:rPr>
          <w:rFonts w:ascii="Tahoma" w:hAnsi="Tahoma"/>
          <w:sz w:val="22"/>
          <w:szCs w:val="22"/>
        </w:rPr>
        <w:br/>
        <w:t>i młodzieży,</w:t>
      </w:r>
    </w:p>
    <w:p w:rsidR="00692F19" w:rsidRDefault="00692F19" w:rsidP="00692F19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  12) w obszarze ekologii i ochrony zwierząt oraz ochrony dziedzictwa przyrodniczego:</w:t>
      </w:r>
    </w:p>
    <w:p w:rsidR="00692F19" w:rsidRDefault="00692F19" w:rsidP="00692F19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ab/>
      </w:r>
      <w:r>
        <w:rPr>
          <w:rFonts w:ascii="Tahoma" w:hAnsi="Tahoma"/>
          <w:b/>
          <w:bCs/>
          <w:sz w:val="22"/>
          <w:szCs w:val="22"/>
        </w:rPr>
        <w:tab/>
      </w:r>
      <w:r>
        <w:rPr>
          <w:rFonts w:ascii="Tahoma" w:hAnsi="Tahoma"/>
          <w:b/>
          <w:bCs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 xml:space="preserve">prowadzenie domów tymczasowego schronienia dla zwierząt bezdomnych., wspieranie inicjatyw związanych z dokarmianiem i opieką </w:t>
      </w:r>
      <w:r>
        <w:rPr>
          <w:rFonts w:ascii="Tahoma" w:hAnsi="Tahoma"/>
          <w:color w:val="FF0000"/>
          <w:sz w:val="22"/>
          <w:szCs w:val="22"/>
        </w:rPr>
        <w:t xml:space="preserve">nad ptakami </w:t>
      </w:r>
      <w:r w:rsidR="005A4D86">
        <w:rPr>
          <w:rFonts w:ascii="Tahoma" w:hAnsi="Tahoma"/>
          <w:sz w:val="22"/>
          <w:szCs w:val="22"/>
        </w:rPr>
        <w:t xml:space="preserve">i bezdomnymi zwierzętami, organizacja imprez promujących dziedzictwo przyrodnicze, 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VII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2"/>
          <w:szCs w:val="22"/>
        </w:rPr>
      </w:pPr>
      <w:r>
        <w:rPr>
          <w:rFonts w:ascii="Tahoma" w:eastAsia="Lucida Sans Unicode" w:hAnsi="Tahoma" w:cs="Tahoma"/>
          <w:i w:val="0"/>
          <w:color w:val="000000"/>
          <w:sz w:val="22"/>
          <w:szCs w:val="22"/>
        </w:rPr>
        <w:t>Okres realizacji Programu</w:t>
      </w:r>
    </w:p>
    <w:p w:rsidR="00692F19" w:rsidRDefault="00692F19" w:rsidP="00692F19">
      <w:pPr>
        <w:pStyle w:val="Standard"/>
        <w:spacing w:before="240"/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8.</w:t>
      </w:r>
      <w:r>
        <w:rPr>
          <w:rFonts w:ascii="Tahoma" w:hAnsi="Tahoma"/>
          <w:sz w:val="22"/>
          <w:szCs w:val="22"/>
        </w:rPr>
        <w:t> P</w:t>
      </w:r>
      <w:r>
        <w:rPr>
          <w:rFonts w:ascii="Tahoma" w:eastAsia="Times New Roman" w:hAnsi="Tahoma"/>
          <w:sz w:val="22"/>
          <w:szCs w:val="22"/>
        </w:rPr>
        <w:t>rogram współpracy Miasta Lubina z organizacjami pozarządowymi i podmiotami,</w:t>
      </w:r>
      <w:r>
        <w:rPr>
          <w:rFonts w:ascii="Tahoma" w:eastAsia="Times New Roman" w:hAnsi="Tahoma"/>
          <w:sz w:val="22"/>
          <w:szCs w:val="22"/>
        </w:rPr>
        <w:br/>
        <w:t>o których mowa w art. 3 ust. 3 ustawy z dnia 24 kwietnia 2003 roku o działalności pożytku publicznego i o wolontariacie</w:t>
      </w:r>
      <w:r w:rsidR="00FA7E4D">
        <w:rPr>
          <w:rFonts w:ascii="Tahoma" w:eastAsia="Times New Roman" w:hAnsi="Tahoma"/>
          <w:color w:val="FF0000"/>
          <w:sz w:val="22"/>
          <w:szCs w:val="22"/>
        </w:rPr>
        <w:t>, na rok 2024</w:t>
      </w:r>
      <w:r>
        <w:rPr>
          <w:rFonts w:ascii="Tahoma" w:eastAsia="Times New Roman" w:hAnsi="Tahoma"/>
          <w:color w:val="FF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</w:rPr>
        <w:t xml:space="preserve">będzie realizowany od dnia </w:t>
      </w:r>
      <w:r w:rsidR="00FA7E4D">
        <w:rPr>
          <w:rFonts w:ascii="Tahoma" w:hAnsi="Tahoma"/>
          <w:color w:val="FF0000"/>
          <w:sz w:val="22"/>
          <w:szCs w:val="22"/>
        </w:rPr>
        <w:t>1 stycznia 2024</w:t>
      </w:r>
      <w:r>
        <w:rPr>
          <w:rFonts w:ascii="Tahoma" w:hAnsi="Tahoma"/>
          <w:color w:val="FF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</w:rPr>
        <w:t>r.</w:t>
      </w:r>
      <w:r>
        <w:rPr>
          <w:rFonts w:ascii="Tahoma" w:hAnsi="Tahoma"/>
          <w:color w:val="000000"/>
          <w:sz w:val="22"/>
          <w:szCs w:val="22"/>
        </w:rPr>
        <w:br/>
        <w:t xml:space="preserve">do dnia </w:t>
      </w:r>
      <w:r w:rsidR="00FA7E4D">
        <w:rPr>
          <w:rFonts w:ascii="Tahoma" w:hAnsi="Tahoma"/>
          <w:color w:val="FF0000"/>
          <w:sz w:val="22"/>
          <w:szCs w:val="22"/>
        </w:rPr>
        <w:t>31 grudnia 2</w:t>
      </w:r>
      <w:r w:rsidR="008D3A21">
        <w:rPr>
          <w:rFonts w:ascii="Tahoma" w:hAnsi="Tahoma"/>
          <w:color w:val="FF0000"/>
          <w:sz w:val="22"/>
          <w:szCs w:val="22"/>
        </w:rPr>
        <w:t>024</w:t>
      </w:r>
      <w:bookmarkStart w:id="0" w:name="_GoBack"/>
      <w:bookmarkEnd w:id="0"/>
      <w:r>
        <w:rPr>
          <w:rFonts w:ascii="Tahoma" w:hAnsi="Tahoma"/>
          <w:color w:val="FF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</w:rPr>
        <w:t>r.</w:t>
      </w:r>
    </w:p>
    <w:p w:rsidR="00692F19" w:rsidRDefault="00692F19" w:rsidP="00692F19">
      <w:pPr>
        <w:pStyle w:val="Standard"/>
        <w:spacing w:before="240"/>
        <w:ind w:firstLine="357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VIII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2"/>
          <w:szCs w:val="22"/>
        </w:rPr>
      </w:pPr>
      <w:r>
        <w:rPr>
          <w:rFonts w:ascii="Tahoma" w:eastAsia="Lucida Sans Unicode" w:hAnsi="Tahoma" w:cs="Tahoma"/>
          <w:i w:val="0"/>
          <w:color w:val="000000"/>
          <w:sz w:val="22"/>
          <w:szCs w:val="22"/>
        </w:rPr>
        <w:t>Sposób realizacji Programu</w:t>
      </w:r>
    </w:p>
    <w:p w:rsidR="00692F19" w:rsidRDefault="00692F19" w:rsidP="00692F19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</w:t>
      </w:r>
      <w:r>
        <w:rPr>
          <w:rFonts w:ascii="Tahoma" w:hAnsi="Tahoma"/>
          <w:b/>
          <w:bCs/>
          <w:sz w:val="22"/>
          <w:szCs w:val="22"/>
        </w:rPr>
        <w:t>9</w:t>
      </w:r>
      <w:r>
        <w:rPr>
          <w:rFonts w:ascii="Tahoma" w:hAnsi="Tahoma"/>
          <w:b/>
          <w:bCs/>
          <w:i/>
          <w:iCs/>
          <w:sz w:val="22"/>
          <w:szCs w:val="22"/>
        </w:rPr>
        <w:t>. </w:t>
      </w:r>
      <w:r>
        <w:rPr>
          <w:rFonts w:ascii="Tahoma" w:hAnsi="Tahoma"/>
          <w:sz w:val="22"/>
          <w:szCs w:val="22"/>
        </w:rPr>
        <w:t>Program realizowany będzie we współpracy z podmiotami Programu.</w:t>
      </w:r>
    </w:p>
    <w:p w:rsidR="00692F19" w:rsidRDefault="00692F19" w:rsidP="00692F19">
      <w:pPr>
        <w:pStyle w:val="Standard"/>
        <w:spacing w:before="120" w:after="80"/>
        <w:ind w:firstLine="357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10.</w:t>
      </w:r>
      <w:r>
        <w:rPr>
          <w:rFonts w:ascii="Tahoma" w:hAnsi="Tahoma"/>
          <w:sz w:val="22"/>
          <w:szCs w:val="22"/>
        </w:rPr>
        <w:t> Program będzie realizowany przez:</w:t>
      </w:r>
    </w:p>
    <w:p w:rsidR="00692F19" w:rsidRDefault="00692F19" w:rsidP="00692F19">
      <w:pPr>
        <w:pStyle w:val="Standard"/>
        <w:spacing w:after="40"/>
        <w:ind w:left="538" w:hanging="357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1) zlecanie realizacji zadań publicznych podmiotom Programu,</w:t>
      </w:r>
    </w:p>
    <w:p w:rsidR="00692F19" w:rsidRDefault="00692F19" w:rsidP="00692F19">
      <w:pPr>
        <w:pStyle w:val="Standard"/>
        <w:spacing w:after="40"/>
        <w:ind w:left="538" w:hanging="357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2) organizowanie otwartych konkursów ofert na realizację zadań publicznych w sferze pożytku publicznego,</w:t>
      </w:r>
    </w:p>
    <w:p w:rsidR="00692F19" w:rsidRDefault="00692F19" w:rsidP="00692F19">
      <w:pPr>
        <w:pStyle w:val="Standard"/>
        <w:tabs>
          <w:tab w:val="left" w:pos="1389"/>
          <w:tab w:val="left" w:pos="1531"/>
          <w:tab w:val="left" w:pos="1814"/>
        </w:tabs>
        <w:spacing w:after="40"/>
        <w:ind w:left="538" w:hanging="357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4) konsultowanie z podmiotami Programu projektów aktów normatywnych w dziedzinach dotyczących działalności statutowej tych podmiotów,</w:t>
      </w:r>
    </w:p>
    <w:p w:rsidR="00692F19" w:rsidRDefault="00692F19" w:rsidP="00692F19">
      <w:pPr>
        <w:pStyle w:val="Standard"/>
        <w:tabs>
          <w:tab w:val="left" w:pos="1389"/>
          <w:tab w:val="left" w:pos="1531"/>
          <w:tab w:val="left" w:pos="1814"/>
        </w:tabs>
        <w:spacing w:after="40"/>
        <w:ind w:left="538" w:hanging="357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5) udzielanie pomocy merytorycznej podmiotom Programu przez pracowników Urzędu,</w:t>
      </w:r>
    </w:p>
    <w:p w:rsidR="00692F19" w:rsidRDefault="00692F19" w:rsidP="00692F19">
      <w:pPr>
        <w:pStyle w:val="Standard"/>
        <w:tabs>
          <w:tab w:val="left" w:pos="964"/>
        </w:tabs>
        <w:spacing w:after="40"/>
        <w:ind w:left="538" w:hanging="357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 xml:space="preserve">6) gromadzenie i publikowanie </w:t>
      </w:r>
      <w:r>
        <w:rPr>
          <w:rFonts w:ascii="Tahoma" w:hAnsi="Tahoma"/>
          <w:sz w:val="22"/>
          <w:szCs w:val="22"/>
        </w:rPr>
        <w:t>informacji niezbędnych do działalności podmiotów Programu,</w:t>
      </w:r>
    </w:p>
    <w:p w:rsidR="00692F19" w:rsidRDefault="00692F19" w:rsidP="00692F19">
      <w:pPr>
        <w:pStyle w:val="Standard"/>
        <w:tabs>
          <w:tab w:val="left" w:pos="1258"/>
          <w:tab w:val="left" w:pos="1618"/>
        </w:tabs>
        <w:ind w:left="538" w:hanging="357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7) rekomendowanie działań i projektów realizowanych przez podmioty Programu.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IX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2"/>
          <w:szCs w:val="22"/>
        </w:rPr>
      </w:pPr>
      <w:r>
        <w:rPr>
          <w:rFonts w:ascii="Tahoma" w:eastAsia="Lucida Sans Unicode" w:hAnsi="Tahoma" w:cs="Tahoma"/>
          <w:i w:val="0"/>
          <w:color w:val="000000"/>
          <w:sz w:val="22"/>
          <w:szCs w:val="22"/>
        </w:rPr>
        <w:t>Wysokość środków przeznaczonych na realizację programu</w:t>
      </w:r>
    </w:p>
    <w:p w:rsidR="00692F19" w:rsidRDefault="00692F19" w:rsidP="00692F19">
      <w:pPr>
        <w:pStyle w:val="Standard"/>
        <w:spacing w:before="240" w:after="80"/>
        <w:ind w:firstLine="357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11.</w:t>
      </w:r>
      <w:r>
        <w:rPr>
          <w:rFonts w:ascii="Tahoma" w:hAnsi="Tahoma"/>
          <w:sz w:val="22"/>
          <w:szCs w:val="22"/>
        </w:rPr>
        <w:t xml:space="preserve"> Miasto Lubin na realizację Programu w roku budżetowym </w:t>
      </w:r>
      <w:r w:rsidR="00FA7E4D">
        <w:rPr>
          <w:rFonts w:ascii="Tahoma" w:hAnsi="Tahoma"/>
          <w:color w:val="FF0000"/>
          <w:sz w:val="22"/>
          <w:szCs w:val="22"/>
        </w:rPr>
        <w:t>2024</w:t>
      </w:r>
      <w:r>
        <w:rPr>
          <w:rFonts w:ascii="Tahoma" w:hAnsi="Tahoma"/>
          <w:color w:val="FF0000"/>
          <w:sz w:val="22"/>
          <w:szCs w:val="22"/>
        </w:rPr>
        <w:t xml:space="preserve"> </w:t>
      </w:r>
      <w:r>
        <w:rPr>
          <w:rFonts w:ascii="Tahoma" w:eastAsia="TimesNewRomanPS-BoldMT" w:hAnsi="Tahoma"/>
          <w:sz w:val="22"/>
          <w:szCs w:val="22"/>
        </w:rPr>
        <w:t xml:space="preserve">zabezpieczy środki pieniężne w wysokości nie mniejszej niż </w:t>
      </w:r>
      <w:r w:rsidR="00FA7E4D">
        <w:rPr>
          <w:rFonts w:ascii="Tahoma" w:eastAsia="TimesNewRomanPS-BoldMT" w:hAnsi="Tahoma"/>
          <w:color w:val="FF0000"/>
          <w:sz w:val="22"/>
          <w:szCs w:val="22"/>
        </w:rPr>
        <w:t>1 5</w:t>
      </w:r>
      <w:r w:rsidR="003056E3">
        <w:rPr>
          <w:rFonts w:ascii="Tahoma" w:eastAsia="TimesNewRomanPS-BoldMT" w:hAnsi="Tahoma"/>
          <w:color w:val="FF0000"/>
          <w:sz w:val="22"/>
          <w:szCs w:val="22"/>
        </w:rPr>
        <w:t>00</w:t>
      </w:r>
      <w:r>
        <w:rPr>
          <w:rFonts w:ascii="Tahoma" w:eastAsia="TimesNewRomanPS-BoldMT" w:hAnsi="Tahoma"/>
          <w:color w:val="FF0000"/>
          <w:sz w:val="22"/>
          <w:szCs w:val="22"/>
        </w:rPr>
        <w:t xml:space="preserve"> 000 zł.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X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2"/>
          <w:szCs w:val="22"/>
        </w:rPr>
      </w:pPr>
      <w:r>
        <w:rPr>
          <w:rFonts w:ascii="Tahoma" w:eastAsia="Lucida Sans Unicode" w:hAnsi="Tahoma" w:cs="Tahoma"/>
          <w:i w:val="0"/>
          <w:color w:val="000000"/>
          <w:sz w:val="22"/>
          <w:szCs w:val="22"/>
        </w:rPr>
        <w:t>Sposób oceny realizacji Programu</w:t>
      </w:r>
    </w:p>
    <w:p w:rsidR="00692F19" w:rsidRDefault="00692F19" w:rsidP="00692F19">
      <w:pPr>
        <w:pStyle w:val="Standard"/>
        <w:spacing w:before="240" w:after="80"/>
        <w:ind w:firstLine="357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12.</w:t>
      </w:r>
      <w:r>
        <w:rPr>
          <w:rFonts w:ascii="Tahoma" w:hAnsi="Tahoma"/>
          <w:sz w:val="22"/>
          <w:szCs w:val="22"/>
        </w:rPr>
        <w:t>Ocena realizacji Programu dokonana będzie w oparciu o następujące wskaźniki: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1) liczbę skonsultowanych z podmiotami Programu projektów aktów normatywnych w dziedzinach dotyczących działalności statutowej tych podmiotów,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2) ilość organizacji pozarządowych współpracujących z Miastem Lubin,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3) ilość ogłoszonych konkursów, złożonych ofert i podpisanych umów,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4) wykonanie planu dotacji,</w:t>
      </w:r>
    </w:p>
    <w:p w:rsidR="00692F19" w:rsidRDefault="00692F19" w:rsidP="00692F19">
      <w:pPr>
        <w:pStyle w:val="Standard"/>
        <w:numPr>
          <w:ilvl w:val="0"/>
          <w:numId w:val="7"/>
        </w:numPr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liczbę podmiotów Programu, które otrzymały wsparcie w formie innej niż finansowa.</w:t>
      </w:r>
    </w:p>
    <w:p w:rsidR="00692F19" w:rsidRDefault="00692F19" w:rsidP="00692F19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XI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2"/>
          <w:szCs w:val="22"/>
        </w:rPr>
      </w:pPr>
      <w:r>
        <w:rPr>
          <w:rFonts w:ascii="Tahoma" w:eastAsia="Lucida Sans Unicode" w:hAnsi="Tahoma" w:cs="Tahoma"/>
          <w:i w:val="0"/>
          <w:color w:val="000000"/>
          <w:sz w:val="22"/>
          <w:szCs w:val="22"/>
        </w:rPr>
        <w:t>Informacje o sposobie tworzenia Programu oraz przebiegu konsultacji</w:t>
      </w:r>
    </w:p>
    <w:p w:rsidR="00692F19" w:rsidRDefault="00692F19" w:rsidP="00692F19">
      <w:pPr>
        <w:pStyle w:val="Standard"/>
        <w:spacing w:before="240" w:after="80"/>
        <w:ind w:firstLine="357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13.</w:t>
      </w:r>
      <w:r>
        <w:rPr>
          <w:rFonts w:ascii="Tahoma" w:hAnsi="Tahoma"/>
          <w:sz w:val="22"/>
          <w:szCs w:val="22"/>
        </w:rPr>
        <w:t xml:space="preserve"> Sposób tworzenia Programu: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1)</w:t>
      </w:r>
      <w:r>
        <w:rPr>
          <w:rFonts w:ascii="Tahoma" w:hAnsi="Tahoma"/>
          <w:b/>
          <w:bCs/>
          <w:i/>
          <w:iCs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 xml:space="preserve">opracowanie założeń do Programu z uwzględnieniem propozycji złożonych przez </w:t>
      </w:r>
      <w:r>
        <w:rPr>
          <w:rFonts w:ascii="Tahoma" w:eastAsia="Times New Roman" w:hAnsi="Tahoma"/>
          <w:sz w:val="22"/>
          <w:szCs w:val="22"/>
        </w:rPr>
        <w:t>organizacje pozarządowe i podmioty prowadzące działalność pożytku publicznego,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color w:val="C00000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2) przygotowanie projektu uchwały </w:t>
      </w:r>
      <w:r>
        <w:rPr>
          <w:rFonts w:ascii="Tahoma" w:eastAsia="Times New Roman" w:hAnsi="Tahoma"/>
          <w:sz w:val="22"/>
          <w:szCs w:val="22"/>
        </w:rPr>
        <w:t>w sprawie programu współpracy Miasta Lubina</w:t>
      </w:r>
      <w:r>
        <w:rPr>
          <w:rFonts w:ascii="Tahoma" w:eastAsia="Times New Roman" w:hAnsi="Tahoma"/>
          <w:sz w:val="22"/>
          <w:szCs w:val="22"/>
        </w:rPr>
        <w:br/>
        <w:t>z organizacjami pozarządowymi i podmiotami, o których mowa w art. 3 ust. 3 ustawy</w:t>
      </w:r>
      <w:r>
        <w:rPr>
          <w:rFonts w:ascii="Tahoma" w:eastAsia="Times New Roman" w:hAnsi="Tahoma"/>
          <w:sz w:val="22"/>
          <w:szCs w:val="22"/>
        </w:rPr>
        <w:br/>
        <w:t xml:space="preserve">z dnia 24 kwietnia 2003 roku o działalności pożytku publicznego i o wolontariacie, na rok </w:t>
      </w:r>
      <w:r w:rsidR="00FA7E4D">
        <w:rPr>
          <w:rFonts w:ascii="Tahoma" w:eastAsia="Times New Roman" w:hAnsi="Tahoma"/>
          <w:color w:val="C00000"/>
          <w:sz w:val="22"/>
          <w:szCs w:val="22"/>
        </w:rPr>
        <w:t>2024</w:t>
      </w:r>
      <w:r>
        <w:rPr>
          <w:rFonts w:ascii="Tahoma" w:eastAsia="Times New Roman" w:hAnsi="Tahoma"/>
          <w:color w:val="C00000"/>
          <w:sz w:val="22"/>
          <w:szCs w:val="22"/>
        </w:rPr>
        <w:t>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3) przeprowadzenie z podmiotami Programu konsultacji projektu Programu, zgodnie</w:t>
      </w:r>
      <w:r>
        <w:rPr>
          <w:rFonts w:ascii="Tahoma" w:hAnsi="Tahoma"/>
          <w:sz w:val="22"/>
          <w:szCs w:val="22"/>
        </w:rPr>
        <w:br/>
        <w:t>z podjętą uchwałą Nr LXXIII/255/10 Rady Miejskiej w Lubinie z dnia 29 czerwca 2010 r. w sprawie szczegółowego sposobu konsultowania z radami działalności pożytku publicznego lub organizacjami pozarządowymi i podmiotami wymienionymi w art. 3 ust. 3 ustawy z dnia 24 kwietnia 2003 r. o działalności pożytku publicznego i o wolontariacie projektów aktów prawa miejscowego w dziedzinach dotyczących działalności statutowej tych organizacji (Dz. Urz. Woj. Dolnośląskiego z 2010 r., Nr 139, poz. 2133 ),</w:t>
      </w:r>
    </w:p>
    <w:p w:rsidR="00692F19" w:rsidRDefault="00692F19" w:rsidP="00692F19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4) skierowanie projektu Programu wraz z uzasadnieniem do Rady Miejskiej,</w:t>
      </w:r>
    </w:p>
    <w:p w:rsidR="00692F19" w:rsidRDefault="00692F19" w:rsidP="00692F19">
      <w:pPr>
        <w:pStyle w:val="Standard"/>
        <w:ind w:left="538" w:hanging="357"/>
        <w:jc w:val="both"/>
        <w:rPr>
          <w:rFonts w:ascii="Tahoma" w:hAnsi="Tahoma"/>
          <w:color w:val="C00000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5) podjęcie przez Radę Miejską uchwały </w:t>
      </w:r>
      <w:r>
        <w:rPr>
          <w:rFonts w:ascii="Tahoma" w:eastAsia="Times New Roman" w:hAnsi="Tahoma"/>
          <w:sz w:val="22"/>
          <w:szCs w:val="22"/>
        </w:rPr>
        <w:t>w sprawie przyjęcia</w:t>
      </w:r>
      <w:r>
        <w:rPr>
          <w:rFonts w:ascii="Tahoma" w:eastAsia="Times New Roman" w:hAnsi="Tahoma"/>
          <w:b/>
          <w:bCs/>
          <w:sz w:val="22"/>
          <w:szCs w:val="22"/>
        </w:rPr>
        <w:t xml:space="preserve"> </w:t>
      </w:r>
      <w:r>
        <w:rPr>
          <w:rFonts w:ascii="Tahoma" w:eastAsia="Times New Roman" w:hAnsi="Tahoma"/>
          <w:sz w:val="22"/>
          <w:szCs w:val="22"/>
        </w:rPr>
        <w:t>programu współpracy Miasta Lubina z organizacjami pozarządowymi i podmiotami, o których mowa w art. 3 ust. 3 ustawy z dnia 24 kwietnia 2003 roku o działalności pożytku publicznego</w:t>
      </w:r>
      <w:r>
        <w:rPr>
          <w:rFonts w:ascii="Tahoma" w:eastAsia="Times New Roman" w:hAnsi="Tahoma"/>
          <w:sz w:val="22"/>
          <w:szCs w:val="22"/>
        </w:rPr>
        <w:br/>
        <w:t xml:space="preserve">i o wolontariacie, na rok </w:t>
      </w:r>
      <w:r w:rsidR="00FA7E4D">
        <w:rPr>
          <w:rFonts w:ascii="Tahoma" w:eastAsia="Times New Roman" w:hAnsi="Tahoma"/>
          <w:color w:val="C00000"/>
          <w:sz w:val="22"/>
          <w:szCs w:val="22"/>
        </w:rPr>
        <w:t>2024</w:t>
      </w:r>
      <w:r>
        <w:rPr>
          <w:rFonts w:ascii="Tahoma" w:eastAsia="Times New Roman" w:hAnsi="Tahoma"/>
          <w:color w:val="C00000"/>
          <w:sz w:val="22"/>
          <w:szCs w:val="22"/>
        </w:rPr>
        <w:t>.</w:t>
      </w:r>
    </w:p>
    <w:p w:rsidR="00692F19" w:rsidRDefault="00692F19" w:rsidP="00692F19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§ 14.</w:t>
      </w:r>
      <w:r>
        <w:rPr>
          <w:rFonts w:ascii="Tahoma" w:hAnsi="Tahoma"/>
          <w:sz w:val="22"/>
          <w:szCs w:val="22"/>
        </w:rPr>
        <w:t> Konsultacje Programu przebiegały w sposób określony w uchwale Nr LXXIII/255/10 Rady Miejskiej w Lubinie z dnia 29 czerwca 2010 r. w sprawie szczegółowego sposobu konsultowania z radami działalności pożytku publicznego lub organizacjami pozarządowymi</w:t>
      </w:r>
      <w:r>
        <w:rPr>
          <w:rFonts w:ascii="Tahoma" w:hAnsi="Tahoma"/>
          <w:sz w:val="22"/>
          <w:szCs w:val="22"/>
        </w:rPr>
        <w:br/>
        <w:t>i podmiotami wymienionymi w art. 3 ust. 3 ustawy z dnia 24 kwietnia 2003 r. o działalności pożytku publicznego i o wolontariacie projektów aktów prawa miejscowego w dziedzinach dotyczących działalności statutowej tych organizacji (Dz. Urz. Woj. Dolnośląskie</w:t>
      </w:r>
      <w:r w:rsidR="00FA7E4D">
        <w:rPr>
          <w:rFonts w:ascii="Tahoma" w:hAnsi="Tahoma"/>
          <w:sz w:val="22"/>
          <w:szCs w:val="22"/>
        </w:rPr>
        <w:t>go z 2010 r., Nr 139, poz. 2133</w:t>
      </w:r>
      <w:r>
        <w:rPr>
          <w:rFonts w:ascii="Tahoma" w:hAnsi="Tahoma"/>
          <w:sz w:val="22"/>
          <w:szCs w:val="22"/>
        </w:rPr>
        <w:t>).</w:t>
      </w:r>
    </w:p>
    <w:p w:rsidR="00692F19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XII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2"/>
          <w:szCs w:val="22"/>
        </w:rPr>
      </w:pPr>
      <w:r>
        <w:rPr>
          <w:rFonts w:ascii="Tahoma" w:eastAsia="Lucida Sans Unicode" w:hAnsi="Tahoma" w:cs="Tahoma"/>
          <w:i w:val="0"/>
          <w:color w:val="000000"/>
          <w:sz w:val="22"/>
          <w:szCs w:val="22"/>
        </w:rPr>
        <w:t>Tryb powoływania i zasady działania komisji konkursowych</w:t>
      </w:r>
    </w:p>
    <w:p w:rsidR="00692F19" w:rsidRDefault="00692F19" w:rsidP="00692F19">
      <w:pPr>
        <w:pStyle w:val="Standard"/>
        <w:tabs>
          <w:tab w:val="left" w:pos="-12"/>
        </w:tabs>
        <w:ind w:left="-6"/>
        <w:jc w:val="center"/>
        <w:rPr>
          <w:rFonts w:ascii="Tahoma" w:hAnsi="Tahoma"/>
          <w:color w:val="000000"/>
          <w:sz w:val="22"/>
          <w:szCs w:val="22"/>
        </w:rPr>
      </w:pPr>
    </w:p>
    <w:p w:rsidR="00692F19" w:rsidRDefault="00692F19" w:rsidP="00692F19">
      <w:pPr>
        <w:pStyle w:val="Standard"/>
        <w:ind w:left="374" w:hanging="374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ab/>
        <w:t>§ 15.</w:t>
      </w:r>
      <w:r>
        <w:rPr>
          <w:rFonts w:ascii="Tahoma" w:hAnsi="Tahoma"/>
          <w:sz w:val="22"/>
          <w:szCs w:val="22"/>
        </w:rPr>
        <w:t> 1.Prezydent ogłaszając otwarty konkurs ofert powołuje Komisję Konkursową, zwaną dalej Komisją w celu opiniowania złożonych ofert w otwartych konkursach.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Komisja obraduje w siedzibie Urzędzie Miejskim w Lubinie, przy ul. Kilińskiego 10.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3. Posiedzenia Komisji prowadzi Przewodniczący wskazany przez Prezydenta.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 Komisja pracuje w składzie nie mniejszym niż trzy osoby.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Komisja konkursowa może korzystać z pomocy osób posiadających specjalistyczną wiedzę z dziedziny obejmującej zakres zadań publicznych, których konkurs dotyczy.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 Komisja kolegialnie zapoznaje się ze złożonymi na konkurs ofertami i dokonuje ich opinii.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 Oferty zawierające braki formalne albo złożone po terminie będą odrzucane i nie będą opiniowane przez Komisję.</w:t>
      </w:r>
    </w:p>
    <w:p w:rsidR="00692F19" w:rsidRDefault="00692F19" w:rsidP="00692F19">
      <w:pPr>
        <w:pStyle w:val="Standard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8.Z prac Komisji sporządza się protokół końcowy, który podpisują członkowie Komisji, uczestniczący w pracach Komisji.</w:t>
      </w:r>
    </w:p>
    <w:p w:rsidR="00692F19" w:rsidRDefault="00692F19" w:rsidP="00692F19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9. W przypadku odbycia się kilku posiedzeń Komisji w ramach jednego konkursu ofert, sporządza się jeden protokół końcowy uwzględniający przebieg wszystkich posiedzeń.</w:t>
      </w:r>
    </w:p>
    <w:p w:rsidR="00692F19" w:rsidRDefault="00692F19" w:rsidP="00692F19">
      <w:pPr>
        <w:pStyle w:val="Textbody"/>
        <w:numPr>
          <w:ilvl w:val="0"/>
          <w:numId w:val="8"/>
        </w:numPr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Protokół końcowy zawierający opinię Komisji, przedkładany jest Prezydentowi.</w:t>
      </w:r>
    </w:p>
    <w:p w:rsidR="00692F19" w:rsidRDefault="00692F19" w:rsidP="00692F19">
      <w:pPr>
        <w:pStyle w:val="Textbody"/>
        <w:ind w:left="374" w:hanging="374"/>
        <w:jc w:val="both"/>
        <w:rPr>
          <w:rFonts w:ascii="Tahoma" w:eastAsia="Times New Roman" w:hAnsi="Tahoma"/>
          <w:sz w:val="22"/>
          <w:szCs w:val="22"/>
        </w:rPr>
      </w:pPr>
    </w:p>
    <w:p w:rsidR="00692F19" w:rsidRDefault="00692F19" w:rsidP="00692F19">
      <w:pPr>
        <w:pStyle w:val="Nagwek1"/>
        <w:keepNext/>
        <w:ind w:left="3540" w:firstLine="708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Rozdział XIII</w:t>
      </w: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b/>
          <w:bCs/>
          <w:sz w:val="22"/>
          <w:szCs w:val="22"/>
        </w:rPr>
      </w:pPr>
      <w:r>
        <w:rPr>
          <w:rFonts w:ascii="Tahoma" w:eastAsia="Times New Roman" w:hAnsi="Tahoma"/>
          <w:b/>
          <w:bCs/>
          <w:sz w:val="22"/>
          <w:szCs w:val="22"/>
        </w:rPr>
        <w:t>Postanowienia końcowe.</w:t>
      </w: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sz w:val="22"/>
          <w:szCs w:val="22"/>
        </w:rPr>
      </w:pPr>
    </w:p>
    <w:p w:rsidR="00692F19" w:rsidRDefault="00692F19" w:rsidP="00692F19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b/>
          <w:sz w:val="22"/>
          <w:szCs w:val="22"/>
        </w:rPr>
        <w:tab/>
        <w:t>§ 16.</w:t>
      </w:r>
      <w:r>
        <w:rPr>
          <w:rFonts w:ascii="Tahoma" w:eastAsia="Times New Roman" w:hAnsi="Tahoma"/>
          <w:sz w:val="22"/>
          <w:szCs w:val="22"/>
        </w:rPr>
        <w:t> Wykonanie uchwały powierza się Prezydentowi Miasta Lubina.</w:t>
      </w: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692F19" w:rsidRDefault="00692F19" w:rsidP="00692F19"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b/>
          <w:sz w:val="22"/>
          <w:szCs w:val="22"/>
        </w:rPr>
        <w:tab/>
        <w:t>§ 17.</w:t>
      </w:r>
      <w:r>
        <w:rPr>
          <w:rFonts w:ascii="Tahoma" w:eastAsia="Times New Roman" w:hAnsi="Tahoma"/>
          <w:sz w:val="22"/>
          <w:szCs w:val="22"/>
        </w:rPr>
        <w:t xml:space="preserve"> Uchwała wchodzi w życie z dniem podjęcia. </w:t>
      </w: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  <w:t>Przewodnicząca Rady Miejskiej</w:t>
      </w: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</w:p>
    <w:p w:rsidR="00692F19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</w:r>
      <w:r>
        <w:rPr>
          <w:rFonts w:ascii="Tahoma" w:eastAsia="Times New Roman" w:hAnsi="Tahoma"/>
          <w:i/>
          <w:iCs/>
          <w:sz w:val="22"/>
          <w:szCs w:val="22"/>
        </w:rPr>
        <w:tab/>
        <w:t xml:space="preserve">Bogusława </w:t>
      </w:r>
      <w:r>
        <w:rPr>
          <w:rFonts w:ascii="Tahoma" w:hAnsi="Tahoma"/>
          <w:i/>
          <w:color w:val="000000"/>
          <w:sz w:val="22"/>
          <w:szCs w:val="22"/>
        </w:rPr>
        <w:t xml:space="preserve">Potocka </w:t>
      </w: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rPr>
          <w:rFonts w:ascii="Tahoma" w:hAnsi="Tahoma"/>
          <w:sz w:val="22"/>
          <w:szCs w:val="22"/>
        </w:rPr>
      </w:pPr>
    </w:p>
    <w:p w:rsidR="00692F19" w:rsidRDefault="00692F19" w:rsidP="00692F19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692F19" w:rsidRPr="009346FB" w:rsidRDefault="00692F19" w:rsidP="00692F19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9346FB">
        <w:rPr>
          <w:rFonts w:ascii="Tahoma" w:hAnsi="Tahoma"/>
          <w:b/>
          <w:bCs/>
          <w:sz w:val="22"/>
          <w:szCs w:val="22"/>
        </w:rPr>
        <w:t>Uzasadnienie</w:t>
      </w:r>
    </w:p>
    <w:p w:rsidR="00692F19" w:rsidRPr="009346FB" w:rsidRDefault="00692F19" w:rsidP="00692F19">
      <w:pPr>
        <w:pStyle w:val="Standard"/>
        <w:autoSpaceDE w:val="0"/>
        <w:ind w:firstLine="708"/>
        <w:jc w:val="both"/>
        <w:rPr>
          <w:rFonts w:ascii="Tahoma" w:hAnsi="Tahoma"/>
          <w:sz w:val="22"/>
          <w:szCs w:val="22"/>
        </w:rPr>
      </w:pPr>
      <w:r w:rsidRPr="009346FB">
        <w:rPr>
          <w:rFonts w:ascii="Tahoma" w:eastAsia="Times New Roman" w:hAnsi="Tahoma"/>
          <w:b/>
          <w:bCs/>
          <w:sz w:val="22"/>
          <w:szCs w:val="22"/>
        </w:rPr>
        <w:t>do projektu uchwały w sprawie przyjęcia programu współpracy Miasta Lubina z organizacjami pozarządowymi i podmiotami, o których mowa w art. 3 ust. 3 ustawy z dnia 24 kwietnia 2003 roku o d</w:t>
      </w:r>
      <w:r w:rsidR="009346FB" w:rsidRPr="009346FB">
        <w:rPr>
          <w:rFonts w:ascii="Tahoma" w:eastAsia="Times New Roman" w:hAnsi="Tahoma"/>
          <w:b/>
          <w:bCs/>
          <w:sz w:val="22"/>
          <w:szCs w:val="22"/>
        </w:rPr>
        <w:t>ziałalności pożytku publicznego</w:t>
      </w:r>
      <w:r w:rsidR="009346FB" w:rsidRPr="009346FB">
        <w:rPr>
          <w:rFonts w:ascii="Tahoma" w:eastAsia="Times New Roman" w:hAnsi="Tahoma"/>
          <w:b/>
          <w:bCs/>
          <w:sz w:val="22"/>
          <w:szCs w:val="22"/>
        </w:rPr>
        <w:br/>
      </w:r>
      <w:r w:rsidRPr="009346FB">
        <w:rPr>
          <w:rFonts w:ascii="Tahoma" w:eastAsia="Times New Roman" w:hAnsi="Tahoma"/>
          <w:b/>
          <w:bCs/>
          <w:sz w:val="22"/>
          <w:szCs w:val="22"/>
        </w:rPr>
        <w:t>i o wolontariacie, na</w:t>
      </w:r>
      <w:r w:rsidR="003056E3" w:rsidRPr="009346FB">
        <w:rPr>
          <w:rFonts w:ascii="Tahoma" w:eastAsia="Times New Roman" w:hAnsi="Tahoma"/>
          <w:b/>
          <w:bCs/>
          <w:sz w:val="22"/>
          <w:szCs w:val="22"/>
        </w:rPr>
        <w:t xml:space="preserve"> rok 2023</w:t>
      </w:r>
    </w:p>
    <w:p w:rsidR="00692F19" w:rsidRPr="009346FB" w:rsidRDefault="00692F19" w:rsidP="00692F19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</w:rPr>
      </w:pPr>
    </w:p>
    <w:p w:rsidR="00692F19" w:rsidRPr="009346FB" w:rsidRDefault="00692F19" w:rsidP="00692F19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346FB">
        <w:rPr>
          <w:rFonts w:ascii="Tahoma" w:hAnsi="Tahoma"/>
          <w:sz w:val="22"/>
          <w:szCs w:val="22"/>
        </w:rPr>
        <w:tab/>
        <w:t>Art. 5 a ust.1 ustawy z dnia 24 kwietnia 2003 r. o działalności pożytku publicznego</w:t>
      </w:r>
      <w:r w:rsidRPr="009346FB">
        <w:rPr>
          <w:rFonts w:ascii="Tahoma" w:hAnsi="Tahoma"/>
          <w:sz w:val="22"/>
          <w:szCs w:val="22"/>
        </w:rPr>
        <w:br/>
        <w:t xml:space="preserve">i o wolontariacie </w:t>
      </w:r>
      <w:r w:rsidRPr="009346FB">
        <w:rPr>
          <w:rFonts w:ascii="Tahoma" w:eastAsia="Times New Roman" w:hAnsi="Tahoma"/>
          <w:sz w:val="22"/>
          <w:szCs w:val="22"/>
        </w:rPr>
        <w:t xml:space="preserve">(tekst jednolity: </w:t>
      </w:r>
      <w:r w:rsidR="003056E3" w:rsidRPr="009346FB">
        <w:rPr>
          <w:rFonts w:ascii="Tahoma" w:eastAsia="Times New Roman" w:hAnsi="Tahoma"/>
          <w:sz w:val="22"/>
          <w:szCs w:val="22"/>
        </w:rPr>
        <w:t>Dz. U. z 2022 r., poz. 1327</w:t>
      </w:r>
      <w:r w:rsidRPr="009346FB">
        <w:rPr>
          <w:rFonts w:ascii="Tahoma" w:eastAsia="Times New Roman" w:hAnsi="Tahoma"/>
          <w:sz w:val="22"/>
          <w:szCs w:val="22"/>
        </w:rPr>
        <w:t xml:space="preserve"> ze zm.</w:t>
      </w:r>
      <w:r w:rsidRPr="009346FB">
        <w:rPr>
          <w:rFonts w:ascii="Tahoma" w:hAnsi="Tahoma"/>
          <w:sz w:val="22"/>
          <w:szCs w:val="22"/>
        </w:rPr>
        <w:t xml:space="preserve">), nakłada obowiązek na organ stanowiący jednostki samorządu terytorialnego uchwalenia rocznego programu współpracy po przeprowadzonych konsultacjach z organizacjami pozarządowymi oraz podmiotami wymienionymi w art. 3 ust. 3, do dnia 30 listopada danego roku. Program stanowi uzupełnienie do obowiązujących przepisów prawa, które stanowią podstawę współpracy </w:t>
      </w:r>
      <w:r w:rsidRPr="009346FB">
        <w:rPr>
          <w:rFonts w:ascii="Tahoma" w:hAnsi="Tahoma"/>
          <w:sz w:val="22"/>
          <w:szCs w:val="22"/>
        </w:rPr>
        <w:br/>
        <w:t xml:space="preserve">z organizacjami </w:t>
      </w:r>
      <w:r w:rsidRPr="009346FB">
        <w:rPr>
          <w:rFonts w:ascii="Tahoma" w:eastAsia="Times New Roman" w:hAnsi="Tahoma"/>
          <w:sz w:val="22"/>
          <w:szCs w:val="22"/>
        </w:rPr>
        <w:t>pozarządowymi i podmiotami, o których mowa w art. 3 ust. 3 ustawy z dnia 24 kwietnia 2003 roku o działalności pożytku publicznego i o wolontariacie.</w:t>
      </w:r>
    </w:p>
    <w:p w:rsidR="00692F19" w:rsidRPr="009346FB" w:rsidRDefault="00692F19" w:rsidP="00692F19">
      <w:pPr>
        <w:pStyle w:val="Standard"/>
        <w:spacing w:line="360" w:lineRule="auto"/>
        <w:ind w:firstLine="709"/>
        <w:jc w:val="both"/>
        <w:rPr>
          <w:rFonts w:ascii="Tahoma" w:hAnsi="Tahoma"/>
          <w:sz w:val="22"/>
          <w:szCs w:val="22"/>
        </w:rPr>
      </w:pPr>
      <w:r w:rsidRPr="009346FB">
        <w:rPr>
          <w:rFonts w:ascii="Tahoma" w:hAnsi="Tahoma"/>
          <w:sz w:val="22"/>
          <w:szCs w:val="22"/>
        </w:rPr>
        <w:t>Jednocześnie informuję, że zgodnie z uchwałą Nr LXXIII/255/10 Rady Miejskiej</w:t>
      </w:r>
      <w:r w:rsidRPr="009346FB">
        <w:rPr>
          <w:rFonts w:ascii="Tahoma" w:hAnsi="Tahoma"/>
          <w:sz w:val="22"/>
          <w:szCs w:val="22"/>
        </w:rPr>
        <w:br/>
        <w:t>w Lubinie z dnia 29 czerwca 2010 r. w sprawie szczegółowego sposobu konsultowania z radami działalności pożytku publicznego lub organizacjami pozarządowymi i podmiotami wymienionymi w art. 3 ust. 3 ustawy z dnia 24 kwietnia 2003 r. o działalności pożytku publicznego i o wolontariacie projektów aktów prawa miejscowego w dziedzinach dotyczących działalności statutowej tych organizacji (Dz. Urz. Woj. Dolnośląskiego z 2010 r., Nr 139, poz. 2133 ), zostały przeprowadzone konsultacje, r</w:t>
      </w:r>
      <w:r w:rsidR="00476B30" w:rsidRPr="009346FB">
        <w:rPr>
          <w:rFonts w:ascii="Tahoma" w:hAnsi="Tahoma"/>
          <w:sz w:val="22"/>
          <w:szCs w:val="22"/>
        </w:rPr>
        <w:t>ozpoczęte w dniu 6 września</w:t>
      </w:r>
      <w:r w:rsidRPr="009346FB">
        <w:rPr>
          <w:rFonts w:ascii="Tahoma" w:hAnsi="Tahoma"/>
          <w:sz w:val="22"/>
          <w:szCs w:val="22"/>
        </w:rPr>
        <w:t xml:space="preserve"> </w:t>
      </w:r>
      <w:r w:rsidR="00476B30" w:rsidRPr="009346FB">
        <w:rPr>
          <w:rFonts w:ascii="Tahoma" w:hAnsi="Tahoma"/>
          <w:sz w:val="22"/>
          <w:szCs w:val="22"/>
        </w:rPr>
        <w:t xml:space="preserve">2022 </w:t>
      </w:r>
      <w:r w:rsidRPr="009346FB">
        <w:rPr>
          <w:rFonts w:ascii="Tahoma" w:hAnsi="Tahoma"/>
          <w:sz w:val="22"/>
          <w:szCs w:val="22"/>
        </w:rPr>
        <w:t xml:space="preserve">r. </w:t>
      </w:r>
      <w:r w:rsidRPr="009346FB">
        <w:rPr>
          <w:rFonts w:ascii="Tahoma" w:hAnsi="Tahoma"/>
          <w:sz w:val="22"/>
          <w:szCs w:val="22"/>
        </w:rPr>
        <w:br/>
        <w:t>(w załączeniu potwierdzenie).</w:t>
      </w:r>
    </w:p>
    <w:p w:rsidR="00692F19" w:rsidRPr="009346FB" w:rsidRDefault="00692F19" w:rsidP="00692F19">
      <w:pPr>
        <w:pStyle w:val="Standard"/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9346FB">
        <w:rPr>
          <w:rFonts w:ascii="Tahoma" w:hAnsi="Tahoma"/>
          <w:sz w:val="22"/>
          <w:szCs w:val="22"/>
        </w:rPr>
        <w:tab/>
        <w:t>W ramach przeprowadzonych k</w:t>
      </w:r>
      <w:r w:rsidR="007B6B88">
        <w:rPr>
          <w:rFonts w:ascii="Tahoma" w:hAnsi="Tahoma"/>
          <w:sz w:val="22"/>
          <w:szCs w:val="22"/>
        </w:rPr>
        <w:t xml:space="preserve">onsultacji nie złożono wniosków o zmianę uchwały. </w:t>
      </w:r>
    </w:p>
    <w:p w:rsidR="00692F19" w:rsidRPr="009346FB" w:rsidRDefault="00692F19" w:rsidP="00692F19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9346FB">
        <w:rPr>
          <w:rFonts w:ascii="Tahoma" w:hAnsi="Tahoma"/>
          <w:sz w:val="22"/>
          <w:szCs w:val="22"/>
        </w:rPr>
        <w:t>Równocześnie informuję, iż zgodnie z art.5a ust.2, nie dołączono do projektu rocznego programu współpracy opinii rady działalności pożytku, ze względu na brak działania wymienionego organu.</w:t>
      </w:r>
    </w:p>
    <w:p w:rsidR="00692F19" w:rsidRPr="009346FB" w:rsidRDefault="00692F19" w:rsidP="00692F19">
      <w:pPr>
        <w:rPr>
          <w:rFonts w:ascii="Tahoma" w:hAnsi="Tahoma" w:cs="Tahoma"/>
        </w:rPr>
      </w:pPr>
    </w:p>
    <w:p w:rsidR="00692F19" w:rsidRPr="009346FB" w:rsidRDefault="00692F19" w:rsidP="00692F19">
      <w:pPr>
        <w:rPr>
          <w:rFonts w:ascii="Tahoma" w:hAnsi="Tahoma" w:cs="Tahoma"/>
        </w:rPr>
      </w:pPr>
    </w:p>
    <w:p w:rsidR="00692F19" w:rsidRPr="009346FB" w:rsidRDefault="00692F19" w:rsidP="00692F19"/>
    <w:p w:rsidR="00CE07BD" w:rsidRPr="009346FB" w:rsidRDefault="00CE07BD"/>
    <w:sectPr w:rsidR="00CE07BD" w:rsidRPr="00934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">
    <w:charset w:val="00"/>
    <w:family w:val="swiss"/>
    <w:pitch w:val="default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8127A"/>
    <w:multiLevelType w:val="hybridMultilevel"/>
    <w:tmpl w:val="1B2488C4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>
      <w:start w:val="1"/>
      <w:numFmt w:val="lowerLetter"/>
      <w:lvlText w:val="%2."/>
      <w:lvlJc w:val="left"/>
      <w:pPr>
        <w:ind w:left="2040" w:hanging="360"/>
      </w:pPr>
    </w:lvl>
    <w:lvl w:ilvl="2" w:tplc="0415001B">
      <w:start w:val="1"/>
      <w:numFmt w:val="lowerRoman"/>
      <w:lvlText w:val="%3."/>
      <w:lvlJc w:val="right"/>
      <w:pPr>
        <w:ind w:left="2760" w:hanging="180"/>
      </w:pPr>
    </w:lvl>
    <w:lvl w:ilvl="3" w:tplc="0415000F">
      <w:start w:val="1"/>
      <w:numFmt w:val="decimal"/>
      <w:lvlText w:val="%4."/>
      <w:lvlJc w:val="left"/>
      <w:pPr>
        <w:ind w:left="3480" w:hanging="360"/>
      </w:pPr>
    </w:lvl>
    <w:lvl w:ilvl="4" w:tplc="04150019">
      <w:start w:val="1"/>
      <w:numFmt w:val="lowerLetter"/>
      <w:lvlText w:val="%5."/>
      <w:lvlJc w:val="left"/>
      <w:pPr>
        <w:ind w:left="4200" w:hanging="360"/>
      </w:pPr>
    </w:lvl>
    <w:lvl w:ilvl="5" w:tplc="0415001B">
      <w:start w:val="1"/>
      <w:numFmt w:val="lowerRoman"/>
      <w:lvlText w:val="%6."/>
      <w:lvlJc w:val="right"/>
      <w:pPr>
        <w:ind w:left="4920" w:hanging="180"/>
      </w:pPr>
    </w:lvl>
    <w:lvl w:ilvl="6" w:tplc="0415000F">
      <w:start w:val="1"/>
      <w:numFmt w:val="decimal"/>
      <w:lvlText w:val="%7."/>
      <w:lvlJc w:val="left"/>
      <w:pPr>
        <w:ind w:left="5640" w:hanging="360"/>
      </w:pPr>
    </w:lvl>
    <w:lvl w:ilvl="7" w:tplc="04150019">
      <w:start w:val="1"/>
      <w:numFmt w:val="lowerLetter"/>
      <w:lvlText w:val="%8."/>
      <w:lvlJc w:val="left"/>
      <w:pPr>
        <w:ind w:left="6360" w:hanging="360"/>
      </w:pPr>
    </w:lvl>
    <w:lvl w:ilvl="8" w:tplc="0415001B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240D38A7"/>
    <w:multiLevelType w:val="hybridMultilevel"/>
    <w:tmpl w:val="6294484E"/>
    <w:lvl w:ilvl="0" w:tplc="5F6ABBFC">
      <w:start w:val="10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C3134"/>
    <w:multiLevelType w:val="multilevel"/>
    <w:tmpl w:val="9544C0FC"/>
    <w:styleLink w:val="WW8Num3"/>
    <w:lvl w:ilvl="0">
      <w:start w:val="1"/>
      <w:numFmt w:val="decimal"/>
      <w:suff w:val="nothing"/>
      <w:lvlText w:val="%1)"/>
      <w:lvlJc w:val="left"/>
      <w:pPr>
        <w:ind w:left="537" w:firstLine="0"/>
      </w:pPr>
    </w:lvl>
    <w:lvl w:ilvl="1">
      <w:start w:val="1"/>
      <w:numFmt w:val="upperLetter"/>
      <w:suff w:val="nothing"/>
      <w:lvlText w:val="%2)"/>
      <w:lvlJc w:val="left"/>
      <w:pPr>
        <w:ind w:left="537" w:firstLine="0"/>
      </w:pPr>
      <w:rPr>
        <w:rFonts w:ascii="Arial" w:hAnsi="Arial" w:cs="Arial"/>
      </w:rPr>
    </w:lvl>
    <w:lvl w:ilvl="2">
      <w:start w:val="1"/>
      <w:numFmt w:val="lowerLetter"/>
      <w:lvlText w:val="%3)"/>
      <w:lvlJc w:val="left"/>
      <w:pPr>
        <w:ind w:left="537" w:firstLine="0"/>
      </w:pPr>
    </w:lvl>
    <w:lvl w:ilvl="3">
      <w:start w:val="1"/>
      <w:numFmt w:val="decimal"/>
      <w:suff w:val="nothing"/>
      <w:lvlText w:val="%4."/>
      <w:lvlJc w:val="left"/>
      <w:pPr>
        <w:ind w:left="537" w:firstLine="0"/>
      </w:pPr>
    </w:lvl>
    <w:lvl w:ilvl="4">
      <w:start w:val="1"/>
      <w:numFmt w:val="lowerLetter"/>
      <w:suff w:val="nothing"/>
      <w:lvlText w:val="%5."/>
      <w:lvlJc w:val="left"/>
      <w:pPr>
        <w:ind w:left="537" w:firstLine="0"/>
      </w:pPr>
    </w:lvl>
    <w:lvl w:ilvl="5">
      <w:start w:val="1"/>
      <w:numFmt w:val="lowerRoman"/>
      <w:suff w:val="nothing"/>
      <w:lvlText w:val="%6."/>
      <w:lvlJc w:val="right"/>
      <w:pPr>
        <w:ind w:left="537" w:firstLine="0"/>
      </w:pPr>
    </w:lvl>
    <w:lvl w:ilvl="6">
      <w:start w:val="1"/>
      <w:numFmt w:val="decimal"/>
      <w:suff w:val="nothing"/>
      <w:lvlText w:val="%7."/>
      <w:lvlJc w:val="left"/>
      <w:pPr>
        <w:ind w:left="537" w:firstLine="0"/>
      </w:pPr>
    </w:lvl>
    <w:lvl w:ilvl="7">
      <w:start w:val="1"/>
      <w:numFmt w:val="lowerLetter"/>
      <w:suff w:val="nothing"/>
      <w:lvlText w:val="%8."/>
      <w:lvlJc w:val="left"/>
      <w:pPr>
        <w:ind w:left="537" w:firstLine="0"/>
      </w:pPr>
    </w:lvl>
    <w:lvl w:ilvl="8">
      <w:start w:val="1"/>
      <w:numFmt w:val="lowerRoman"/>
      <w:suff w:val="nothing"/>
      <w:lvlText w:val="%9."/>
      <w:lvlJc w:val="right"/>
      <w:pPr>
        <w:ind w:left="537" w:firstLine="0"/>
      </w:pPr>
    </w:lvl>
  </w:abstractNum>
  <w:abstractNum w:abstractNumId="3" w15:restartNumberingAfterBreak="0">
    <w:nsid w:val="5FF620B8"/>
    <w:multiLevelType w:val="multilevel"/>
    <w:tmpl w:val="D15679B8"/>
    <w:styleLink w:val="WW8Num1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728473B5"/>
    <w:multiLevelType w:val="multilevel"/>
    <w:tmpl w:val="6838AA6C"/>
    <w:lvl w:ilvl="0">
      <w:start w:val="5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9"/>
    <w:rsid w:val="003056E3"/>
    <w:rsid w:val="00476B30"/>
    <w:rsid w:val="004C4519"/>
    <w:rsid w:val="00516903"/>
    <w:rsid w:val="005A4D86"/>
    <w:rsid w:val="005E256D"/>
    <w:rsid w:val="005E677A"/>
    <w:rsid w:val="00664B4C"/>
    <w:rsid w:val="00692F19"/>
    <w:rsid w:val="0076654C"/>
    <w:rsid w:val="007B6B88"/>
    <w:rsid w:val="007C72A0"/>
    <w:rsid w:val="008D3A21"/>
    <w:rsid w:val="009346FB"/>
    <w:rsid w:val="00935D09"/>
    <w:rsid w:val="009A3412"/>
    <w:rsid w:val="00B06274"/>
    <w:rsid w:val="00CE07BD"/>
    <w:rsid w:val="00EB3FD3"/>
    <w:rsid w:val="00FA7E4D"/>
    <w:rsid w:val="00FE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DAAA0"/>
  <w15:chartTrackingRefBased/>
  <w15:docId w15:val="{81786A24-95A9-417D-A8B2-D3BF4DC6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F19"/>
    <w:pPr>
      <w:spacing w:line="252" w:lineRule="auto"/>
    </w:pPr>
  </w:style>
  <w:style w:type="paragraph" w:styleId="Nagwek1">
    <w:name w:val="heading 1"/>
    <w:next w:val="Standard"/>
    <w:link w:val="Nagwek1Znak"/>
    <w:qFormat/>
    <w:rsid w:val="00692F19"/>
    <w:pPr>
      <w:widowControl w:val="0"/>
      <w:suppressAutoHyphens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692F1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692F1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7">
    <w:name w:val="heading 7"/>
    <w:basedOn w:val="Standard"/>
    <w:next w:val="Standard"/>
    <w:link w:val="Nagwek7Znak"/>
    <w:semiHidden/>
    <w:unhideWhenUsed/>
    <w:qFormat/>
    <w:rsid w:val="00692F19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2F19"/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semiHidden/>
    <w:rsid w:val="00692F19"/>
    <w:rPr>
      <w:rFonts w:ascii="Cambria" w:eastAsia="Times New Roman" w:hAnsi="Cambria" w:cs="Times New Roman"/>
      <w:b/>
      <w:bCs/>
      <w:i/>
      <w:iCs/>
      <w:kern w:val="3"/>
      <w:sz w:val="28"/>
      <w:szCs w:val="28"/>
      <w:lang w:eastAsia="zh-CN" w:bidi="hi-IN"/>
    </w:rPr>
  </w:style>
  <w:style w:type="character" w:customStyle="1" w:styleId="Nagwek4Znak">
    <w:name w:val="Nagłówek 4 Znak"/>
    <w:basedOn w:val="Domylnaczcionkaakapitu"/>
    <w:link w:val="Nagwek4"/>
    <w:semiHidden/>
    <w:rsid w:val="00692F19"/>
    <w:rPr>
      <w:rFonts w:ascii="Calibri" w:eastAsia="Times New Roman" w:hAnsi="Calibri" w:cs="Tahoma"/>
      <w:b/>
      <w:bCs/>
      <w:kern w:val="3"/>
      <w:sz w:val="28"/>
      <w:szCs w:val="28"/>
      <w:lang w:eastAsia="zh-CN" w:bidi="hi-IN"/>
    </w:rPr>
  </w:style>
  <w:style w:type="character" w:customStyle="1" w:styleId="Nagwek7Znak">
    <w:name w:val="Nagłówek 7 Znak"/>
    <w:basedOn w:val="Domylnaczcionkaakapitu"/>
    <w:link w:val="Nagwek7"/>
    <w:semiHidden/>
    <w:rsid w:val="00692F19"/>
    <w:rPr>
      <w:rFonts w:ascii="Calibri" w:eastAsia="Lucida Sans Unicode" w:hAnsi="Calibri" w:cs="Tahoma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692F19"/>
    <w:rPr>
      <w:color w:val="0000FF"/>
      <w:u w:val="single"/>
    </w:rPr>
  </w:style>
  <w:style w:type="paragraph" w:customStyle="1" w:styleId="Standard">
    <w:name w:val="Standard"/>
    <w:rsid w:val="00692F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692F19"/>
    <w:pPr>
      <w:ind w:left="720"/>
    </w:pPr>
  </w:style>
  <w:style w:type="paragraph" w:customStyle="1" w:styleId="Textbody">
    <w:name w:val="Text body"/>
    <w:basedOn w:val="Standard"/>
    <w:rsid w:val="00692F19"/>
    <w:pPr>
      <w:spacing w:after="120"/>
    </w:pPr>
  </w:style>
  <w:style w:type="paragraph" w:customStyle="1" w:styleId="WW-Tekstpodstawowy2">
    <w:name w:val="WW-Tekst podstawowy 2"/>
    <w:basedOn w:val="Standard"/>
    <w:rsid w:val="00692F19"/>
  </w:style>
  <w:style w:type="numbering" w:customStyle="1" w:styleId="WW8Num3">
    <w:name w:val="WW8Num3"/>
    <w:rsid w:val="00692F19"/>
    <w:pPr>
      <w:numPr>
        <w:numId w:val="1"/>
      </w:numPr>
    </w:pPr>
  </w:style>
  <w:style w:type="numbering" w:customStyle="1" w:styleId="WW8Num1">
    <w:name w:val="WW8Num1"/>
    <w:rsid w:val="00692F19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5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2879</Words>
  <Characters>17279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5</cp:revision>
  <cp:lastPrinted>2023-08-28T09:58:00Z</cp:lastPrinted>
  <dcterms:created xsi:type="dcterms:W3CDTF">2023-08-28T07:43:00Z</dcterms:created>
  <dcterms:modified xsi:type="dcterms:W3CDTF">2023-08-28T10:29:00Z</dcterms:modified>
</cp:coreProperties>
</file>