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E9F" w:rsidRDefault="007F6E9F" w:rsidP="007F6E9F">
      <w:pPr>
        <w:pStyle w:val="Standard"/>
        <w:autoSpaceDE w:val="0"/>
        <w:rPr>
          <w:rFonts w:ascii="Tahoma" w:hAnsi="Tahoma"/>
          <w:b/>
          <w:bCs/>
          <w:i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RADA MIEJSKA</w:t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</w:p>
    <w:p w:rsidR="007F6E9F" w:rsidRDefault="007F6E9F" w:rsidP="007F6E9F">
      <w:pPr>
        <w:pStyle w:val="Standard"/>
        <w:autoSpaceDE w:val="0"/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W LUBINIE </w:t>
      </w:r>
    </w:p>
    <w:p w:rsidR="007F6E9F" w:rsidRDefault="007F6E9F" w:rsidP="007F6E9F">
      <w:pPr>
        <w:jc w:val="left"/>
        <w:rPr>
          <w:rFonts w:ascii="Tahoma" w:hAnsi="Tahoma" w:cs="Tahoma"/>
          <w:b/>
          <w:i/>
          <w:sz w:val="20"/>
          <w:szCs w:val="20"/>
        </w:rPr>
      </w:pPr>
    </w:p>
    <w:p w:rsidR="00A77B3E" w:rsidRPr="00974FA8" w:rsidRDefault="00B951E6" w:rsidP="007F6E9F">
      <w:pPr>
        <w:ind w:left="5669"/>
        <w:jc w:val="right"/>
        <w:rPr>
          <w:rFonts w:ascii="Tahoma" w:hAnsi="Tahoma" w:cs="Tahoma"/>
          <w:b/>
          <w:i/>
          <w:sz w:val="20"/>
          <w:szCs w:val="20"/>
        </w:rPr>
      </w:pPr>
      <w:bookmarkStart w:id="0" w:name="_GoBack"/>
      <w:bookmarkEnd w:id="0"/>
      <w:r w:rsidRPr="00974FA8">
        <w:rPr>
          <w:rFonts w:ascii="Tahoma" w:hAnsi="Tahoma" w:cs="Tahoma"/>
          <w:b/>
          <w:i/>
          <w:sz w:val="20"/>
          <w:szCs w:val="20"/>
        </w:rPr>
        <w:t>Projekt</w:t>
      </w:r>
      <w:r w:rsidR="00974FA8" w:rsidRPr="00974FA8">
        <w:rPr>
          <w:rFonts w:ascii="Tahoma" w:hAnsi="Tahoma" w:cs="Tahoma"/>
          <w:b/>
          <w:i/>
          <w:sz w:val="20"/>
          <w:szCs w:val="20"/>
        </w:rPr>
        <w:t xml:space="preserve"> 61/2023</w:t>
      </w:r>
    </w:p>
    <w:p w:rsidR="00A77B3E" w:rsidRPr="00974FA8" w:rsidRDefault="00A77B3E">
      <w:pPr>
        <w:ind w:left="5669"/>
        <w:jc w:val="left"/>
        <w:rPr>
          <w:rFonts w:ascii="Tahoma" w:hAnsi="Tahoma" w:cs="Tahoma"/>
          <w:b/>
          <w:i/>
          <w:sz w:val="20"/>
          <w:szCs w:val="20"/>
          <w:u w:val="thick"/>
        </w:rPr>
      </w:pPr>
    </w:p>
    <w:p w:rsidR="00A77B3E" w:rsidRPr="00974FA8" w:rsidRDefault="00A77B3E">
      <w:pPr>
        <w:ind w:left="5669"/>
        <w:jc w:val="left"/>
        <w:rPr>
          <w:rFonts w:ascii="Tahoma" w:hAnsi="Tahoma" w:cs="Tahoma"/>
          <w:sz w:val="20"/>
          <w:szCs w:val="20"/>
        </w:rPr>
      </w:pPr>
    </w:p>
    <w:p w:rsidR="00A77B3E" w:rsidRPr="00974FA8" w:rsidRDefault="00A77B3E">
      <w:pPr>
        <w:ind w:left="5669"/>
        <w:jc w:val="left"/>
        <w:rPr>
          <w:rFonts w:ascii="Tahoma" w:hAnsi="Tahoma" w:cs="Tahoma"/>
          <w:sz w:val="20"/>
          <w:szCs w:val="20"/>
        </w:rPr>
      </w:pPr>
    </w:p>
    <w:p w:rsidR="00A77B3E" w:rsidRPr="00974FA8" w:rsidRDefault="00B951E6">
      <w:pPr>
        <w:jc w:val="center"/>
        <w:rPr>
          <w:rFonts w:ascii="Tahoma" w:hAnsi="Tahoma" w:cs="Tahoma"/>
          <w:b/>
          <w:caps/>
          <w:sz w:val="20"/>
          <w:szCs w:val="20"/>
        </w:rPr>
      </w:pPr>
      <w:r w:rsidRPr="00974FA8">
        <w:rPr>
          <w:rFonts w:ascii="Tahoma" w:hAnsi="Tahoma" w:cs="Tahoma"/>
          <w:b/>
          <w:caps/>
          <w:sz w:val="20"/>
          <w:szCs w:val="20"/>
        </w:rPr>
        <w:t>Uchwała Nr ....................</w:t>
      </w:r>
      <w:r w:rsidRPr="00974FA8">
        <w:rPr>
          <w:rFonts w:ascii="Tahoma" w:hAnsi="Tahoma" w:cs="Tahoma"/>
          <w:b/>
          <w:caps/>
          <w:sz w:val="20"/>
          <w:szCs w:val="20"/>
        </w:rPr>
        <w:br/>
        <w:t>Rady Miejskiej w Lubinie</w:t>
      </w:r>
    </w:p>
    <w:p w:rsidR="00A77B3E" w:rsidRPr="00974FA8" w:rsidRDefault="00B951E6">
      <w:pPr>
        <w:spacing w:before="280" w:after="280"/>
        <w:jc w:val="center"/>
        <w:rPr>
          <w:rFonts w:ascii="Tahoma" w:hAnsi="Tahoma" w:cs="Tahoma"/>
          <w:b/>
          <w:caps/>
          <w:sz w:val="20"/>
          <w:szCs w:val="20"/>
        </w:rPr>
      </w:pPr>
      <w:r w:rsidRPr="00974FA8">
        <w:rPr>
          <w:rFonts w:ascii="Tahoma" w:hAnsi="Tahoma" w:cs="Tahoma"/>
          <w:sz w:val="20"/>
          <w:szCs w:val="20"/>
        </w:rPr>
        <w:t>z dnia .................... 2023 r.</w:t>
      </w:r>
    </w:p>
    <w:p w:rsidR="00A77B3E" w:rsidRPr="00974FA8" w:rsidRDefault="00B951E6">
      <w:pPr>
        <w:keepNext/>
        <w:spacing w:after="480"/>
        <w:jc w:val="center"/>
        <w:rPr>
          <w:rFonts w:ascii="Tahoma" w:hAnsi="Tahoma" w:cs="Tahoma"/>
          <w:sz w:val="20"/>
          <w:szCs w:val="20"/>
        </w:rPr>
      </w:pPr>
      <w:r w:rsidRPr="00974FA8">
        <w:rPr>
          <w:rFonts w:ascii="Tahoma" w:hAnsi="Tahoma" w:cs="Tahoma"/>
          <w:b/>
          <w:sz w:val="20"/>
          <w:szCs w:val="20"/>
        </w:rPr>
        <w:t>w sprawie obniżenia średniej ceny sprzedaży drewna  przyjmowanej za podstawę do obliczenia podatku leśnego na terenie Gminy Miejskiej Lubin</w:t>
      </w:r>
    </w:p>
    <w:p w:rsidR="00A77B3E" w:rsidRPr="00974FA8" w:rsidRDefault="00B951E6">
      <w:pPr>
        <w:rPr>
          <w:rFonts w:ascii="Tahoma" w:hAnsi="Tahoma" w:cs="Tahoma"/>
          <w:color w:val="000000"/>
          <w:sz w:val="20"/>
          <w:szCs w:val="20"/>
          <w:u w:color="000000"/>
        </w:rPr>
      </w:pPr>
      <w:r w:rsidRPr="00974FA8">
        <w:rPr>
          <w:rFonts w:ascii="Tahoma" w:hAnsi="Tahoma" w:cs="Tahoma"/>
          <w:sz w:val="20"/>
          <w:szCs w:val="20"/>
        </w:rPr>
        <w:t xml:space="preserve">Na podstawie art. 18 ust. 2 pkt 8 i art. 40 ust. 1 ustawy z dnia 8 marca 1990r. o samorządzie gminnym (tekst jednolity: Dz. U. z 2023 r., poz. 40 ze zm.) oraz art. 4 ust. 5 ustawy z dnia 30 października 2002 r. o podatku leśnym (tekst jednolity: Dz.U. z 2019 r., poz. 888 ze zm.) </w:t>
      </w:r>
      <w:r w:rsidRPr="00974FA8">
        <w:rPr>
          <w:rFonts w:ascii="Tahoma" w:hAnsi="Tahoma" w:cs="Tahoma"/>
          <w:b/>
          <w:color w:val="000000"/>
          <w:sz w:val="20"/>
          <w:szCs w:val="20"/>
          <w:u w:color="000000"/>
        </w:rPr>
        <w:t>uchwala się, co następuje:</w:t>
      </w:r>
    </w:p>
    <w:p w:rsidR="00974FA8" w:rsidRDefault="00974FA8">
      <w:pPr>
        <w:keepLines/>
        <w:spacing w:before="120" w:after="120"/>
        <w:ind w:firstLine="340"/>
        <w:rPr>
          <w:rFonts w:ascii="Tahoma" w:hAnsi="Tahoma" w:cs="Tahoma"/>
          <w:b/>
          <w:sz w:val="20"/>
          <w:szCs w:val="20"/>
        </w:rPr>
      </w:pPr>
    </w:p>
    <w:p w:rsidR="00A77B3E" w:rsidRPr="00974FA8" w:rsidRDefault="00B951E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974FA8">
        <w:rPr>
          <w:rFonts w:ascii="Tahoma" w:hAnsi="Tahoma" w:cs="Tahoma"/>
          <w:b/>
          <w:sz w:val="20"/>
          <w:szCs w:val="20"/>
        </w:rPr>
        <w:t>§ 1. </w:t>
      </w:r>
      <w:r w:rsidRPr="00974FA8">
        <w:rPr>
          <w:rFonts w:ascii="Tahoma" w:hAnsi="Tahoma" w:cs="Tahoma"/>
          <w:color w:val="000000"/>
          <w:sz w:val="20"/>
          <w:szCs w:val="20"/>
          <w:u w:color="000000"/>
        </w:rPr>
        <w:t>Obniża się średnią cenę sprzedaży drewna ogłoszoną w Komunikacie Prezesa Głównego Urzędu Statystycznego z dnia 20 października 2023 r. w sprawie średniej ceny sprzedaży drewna, obliczonej według średniej ceny drewna uzyskanej przez nadleśnictwa za pierwsze trzy kwartały 2023 r. (M.P. z 2023 r., poz. 1130) z kwoty 327,43 zł za 1 m³ do kwoty 0,05 zł za 1 m³ dla celów obliczenia podatku leśnego na 2024 r. na terenie Gminy Miejskiej Lubin.</w:t>
      </w:r>
    </w:p>
    <w:p w:rsidR="00974FA8" w:rsidRDefault="00974FA8">
      <w:pPr>
        <w:keepLines/>
        <w:spacing w:before="120" w:after="120"/>
        <w:ind w:firstLine="340"/>
        <w:rPr>
          <w:rFonts w:ascii="Tahoma" w:hAnsi="Tahoma" w:cs="Tahoma"/>
          <w:b/>
          <w:sz w:val="20"/>
          <w:szCs w:val="20"/>
        </w:rPr>
      </w:pPr>
    </w:p>
    <w:p w:rsidR="00A77B3E" w:rsidRPr="00974FA8" w:rsidRDefault="00B951E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974FA8">
        <w:rPr>
          <w:rFonts w:ascii="Tahoma" w:hAnsi="Tahoma" w:cs="Tahoma"/>
          <w:b/>
          <w:sz w:val="20"/>
          <w:szCs w:val="20"/>
        </w:rPr>
        <w:t>§ 2. </w:t>
      </w:r>
      <w:r w:rsidRPr="00974FA8">
        <w:rPr>
          <w:rFonts w:ascii="Tahoma" w:hAnsi="Tahoma" w:cs="Tahoma"/>
          <w:color w:val="000000"/>
          <w:sz w:val="20"/>
          <w:szCs w:val="20"/>
          <w:u w:color="000000"/>
        </w:rPr>
        <w:t>Wykonanie uchwały powierza się Prezydentowi Miasta Lubina.</w:t>
      </w:r>
    </w:p>
    <w:p w:rsidR="00974FA8" w:rsidRDefault="00974FA8">
      <w:pPr>
        <w:keepLines/>
        <w:spacing w:before="120" w:after="120"/>
        <w:ind w:firstLine="340"/>
        <w:rPr>
          <w:rFonts w:ascii="Tahoma" w:hAnsi="Tahoma" w:cs="Tahoma"/>
          <w:b/>
          <w:sz w:val="20"/>
          <w:szCs w:val="20"/>
        </w:rPr>
      </w:pPr>
    </w:p>
    <w:p w:rsidR="00A77B3E" w:rsidRPr="00974FA8" w:rsidRDefault="00B951E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974FA8">
        <w:rPr>
          <w:rFonts w:ascii="Tahoma" w:hAnsi="Tahoma" w:cs="Tahoma"/>
          <w:b/>
          <w:sz w:val="20"/>
          <w:szCs w:val="20"/>
        </w:rPr>
        <w:t>§ 3. </w:t>
      </w:r>
      <w:r w:rsidRPr="00974FA8">
        <w:rPr>
          <w:rFonts w:ascii="Tahoma" w:hAnsi="Tahoma" w:cs="Tahoma"/>
          <w:color w:val="000000"/>
          <w:sz w:val="20"/>
          <w:szCs w:val="20"/>
          <w:u w:color="000000"/>
        </w:rPr>
        <w:t>Traci moc uchwała Nr  XL/286/22 Rady Miejskiej w Lubinie z dnia 22 listopada 2022 r.</w:t>
      </w:r>
    </w:p>
    <w:p w:rsidR="00974FA8" w:rsidRDefault="00974FA8">
      <w:pPr>
        <w:keepLines/>
        <w:spacing w:before="120" w:after="120"/>
        <w:ind w:firstLine="340"/>
        <w:rPr>
          <w:rFonts w:ascii="Tahoma" w:hAnsi="Tahoma" w:cs="Tahoma"/>
          <w:b/>
          <w:sz w:val="20"/>
          <w:szCs w:val="20"/>
        </w:rPr>
      </w:pPr>
    </w:p>
    <w:p w:rsidR="00A77B3E" w:rsidRPr="00974FA8" w:rsidRDefault="00B951E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974FA8">
        <w:rPr>
          <w:rFonts w:ascii="Tahoma" w:hAnsi="Tahoma" w:cs="Tahoma"/>
          <w:b/>
          <w:sz w:val="20"/>
          <w:szCs w:val="20"/>
        </w:rPr>
        <w:t>§ 4. </w:t>
      </w:r>
      <w:r w:rsidRPr="00974FA8">
        <w:rPr>
          <w:rFonts w:ascii="Tahoma" w:hAnsi="Tahoma" w:cs="Tahoma"/>
          <w:sz w:val="20"/>
          <w:szCs w:val="20"/>
        </w:rPr>
        <w:t>1. </w:t>
      </w:r>
      <w:r w:rsidRPr="00974FA8">
        <w:rPr>
          <w:rFonts w:ascii="Tahoma" w:hAnsi="Tahoma" w:cs="Tahoma"/>
          <w:color w:val="000000"/>
          <w:sz w:val="20"/>
          <w:szCs w:val="20"/>
          <w:u w:color="000000"/>
        </w:rPr>
        <w:t>Uchwała podlega ogłoszeniu w Dzienniku Urzędowym Województwa Dolnośląskiego.</w:t>
      </w:r>
    </w:p>
    <w:p w:rsidR="00A77B3E" w:rsidRPr="00974FA8" w:rsidRDefault="00B951E6">
      <w:pPr>
        <w:keepNext/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974FA8">
        <w:rPr>
          <w:rFonts w:ascii="Tahoma" w:hAnsi="Tahoma" w:cs="Tahoma"/>
          <w:sz w:val="20"/>
          <w:szCs w:val="20"/>
        </w:rPr>
        <w:t>2. </w:t>
      </w:r>
      <w:r w:rsidRPr="00974FA8">
        <w:rPr>
          <w:rFonts w:ascii="Tahoma" w:hAnsi="Tahoma" w:cs="Tahoma"/>
          <w:color w:val="000000"/>
          <w:sz w:val="20"/>
          <w:szCs w:val="20"/>
          <w:u w:color="000000"/>
        </w:rPr>
        <w:t>Uchwała wchodzi w życie z dniem 1 stycznia 2024 r.</w:t>
      </w:r>
    </w:p>
    <w:p w:rsidR="00A77B3E" w:rsidRPr="00974FA8" w:rsidRDefault="00B951E6">
      <w:pPr>
        <w:keepNext/>
        <w:keepLines/>
        <w:spacing w:before="120" w:after="120"/>
        <w:ind w:left="283" w:firstLine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974FA8">
        <w:rPr>
          <w:rFonts w:ascii="Tahoma" w:hAnsi="Tahoma" w:cs="Tahoma"/>
          <w:color w:val="000000"/>
          <w:sz w:val="20"/>
          <w:szCs w:val="20"/>
          <w:u w:color="000000"/>
        </w:rPr>
        <w:t>  </w:t>
      </w:r>
    </w:p>
    <w:p w:rsidR="00A77B3E" w:rsidRPr="00974FA8" w:rsidRDefault="00B951E6">
      <w:pPr>
        <w:keepNext/>
        <w:rPr>
          <w:rFonts w:ascii="Tahoma" w:hAnsi="Tahoma" w:cs="Tahoma"/>
          <w:color w:val="000000"/>
          <w:sz w:val="20"/>
          <w:szCs w:val="20"/>
          <w:u w:color="000000"/>
        </w:rPr>
      </w:pPr>
      <w:r w:rsidRPr="00974FA8">
        <w:rPr>
          <w:rFonts w:ascii="Tahoma" w:hAnsi="Tahoma" w:cs="Tahoma"/>
          <w:color w:val="000000"/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211F7" w:rsidRPr="00974FA8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211F7" w:rsidRPr="00974FA8" w:rsidRDefault="002211F7">
            <w:pPr>
              <w:keepNext/>
              <w:keepLines/>
              <w:jc w:val="lef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211F7" w:rsidRPr="00974FA8" w:rsidRDefault="00B951E6">
            <w:pPr>
              <w:keepNext/>
              <w:keepLines/>
              <w:spacing w:before="560" w:after="560"/>
              <w:ind w:left="1134" w:right="1134"/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  <w:r w:rsidRPr="00974FA8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Przewodnicząca Rady Miejskiej</w:t>
            </w:r>
            <w:r w:rsidRPr="00974FA8">
              <w:rPr>
                <w:rFonts w:ascii="Tahoma" w:hAnsi="Tahoma" w:cs="Tahoma"/>
                <w:i/>
                <w:color w:val="000000"/>
                <w:sz w:val="20"/>
                <w:szCs w:val="20"/>
              </w:rPr>
              <w:br/>
            </w:r>
            <w:r w:rsidRPr="00974FA8">
              <w:rPr>
                <w:rFonts w:ascii="Tahoma" w:hAnsi="Tahoma" w:cs="Tahoma"/>
                <w:i/>
                <w:color w:val="000000"/>
                <w:sz w:val="20"/>
                <w:szCs w:val="20"/>
              </w:rPr>
              <w:br/>
            </w:r>
            <w:r w:rsidRPr="00974FA8">
              <w:rPr>
                <w:rFonts w:ascii="Tahoma" w:hAnsi="Tahoma" w:cs="Tahoma"/>
                <w:i/>
                <w:color w:val="000000"/>
                <w:sz w:val="20"/>
                <w:szCs w:val="20"/>
              </w:rPr>
              <w:br/>
            </w:r>
            <w:r w:rsidRPr="00974FA8">
              <w:rPr>
                <w:rFonts w:ascii="Tahoma" w:hAnsi="Tahoma" w:cs="Tahoma"/>
                <w:b/>
                <w:i/>
                <w:sz w:val="20"/>
                <w:szCs w:val="20"/>
              </w:rPr>
              <w:t>Bogusława Potocka</w:t>
            </w:r>
          </w:p>
        </w:tc>
      </w:tr>
    </w:tbl>
    <w:p w:rsidR="00A77B3E" w:rsidRPr="00974FA8" w:rsidRDefault="00A77B3E">
      <w:pPr>
        <w:keepNext/>
        <w:rPr>
          <w:rFonts w:ascii="Tahoma" w:hAnsi="Tahoma" w:cs="Tahoma"/>
          <w:color w:val="000000"/>
          <w:sz w:val="20"/>
          <w:szCs w:val="20"/>
          <w:u w:color="000000"/>
        </w:rPr>
        <w:sectPr w:rsidR="00A77B3E" w:rsidRPr="00974FA8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2211F7" w:rsidRPr="00974FA8" w:rsidRDefault="002211F7">
      <w:pPr>
        <w:jc w:val="left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:rsidR="002211F7" w:rsidRPr="00974FA8" w:rsidRDefault="00B951E6">
      <w:pPr>
        <w:spacing w:line="360" w:lineRule="auto"/>
        <w:jc w:val="center"/>
        <w:rPr>
          <w:rFonts w:ascii="Tahoma" w:hAnsi="Tahoma" w:cs="Tahoma"/>
          <w:b/>
          <w:caps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974FA8">
        <w:rPr>
          <w:rFonts w:ascii="Tahoma" w:hAnsi="Tahoma" w:cs="Tahoma"/>
          <w:b/>
          <w:caps/>
          <w:color w:val="000000"/>
          <w:sz w:val="20"/>
          <w:szCs w:val="20"/>
          <w:shd w:val="clear" w:color="auto" w:fill="FFFFFF"/>
          <w:lang w:val="x-none" w:eastAsia="en-US" w:bidi="ar-SA"/>
        </w:rPr>
        <w:t>uzasadnienie</w:t>
      </w:r>
    </w:p>
    <w:p w:rsidR="002211F7" w:rsidRPr="00974FA8" w:rsidRDefault="00B951E6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>Zgodnie z art. 18 ust. 2 pkt 8 ustawy o samorządzie gminnym do wyłącznej właściwości rady gminy należy podejmowanie uchwał w sprawach podatków i opłat w granicach określonych w odrębnych ustawach, natomiast zgodnie z zapisami art. 40 ust. 1 w/w ustawy, na podstawie upoważnień ustawowych gminie przysługuje prawo stanowienia aktów prawa miejscowego obowiązującego na obszarze gminy.</w:t>
      </w:r>
    </w:p>
    <w:p w:rsidR="002211F7" w:rsidRPr="00974FA8" w:rsidRDefault="00B951E6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>W myśl art. 3 ustawy o podatku leśnym, podstawę opodatkowania podatkiem leśnym stanowi powierzchnia lasu wyrażona w hektarach, wynikająca z ewidencji gruntów i budynków.</w:t>
      </w:r>
    </w:p>
    <w:p w:rsidR="002211F7" w:rsidRPr="00974FA8" w:rsidRDefault="00B951E6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Średnia cena sprzedaży drewna za pierwsze trzy kwartały 2023 r. ogłoszona w Komunikacie Prezesa GUS </w:t>
      </w:r>
      <w:r w:rsid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br/>
      </w: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>z dnia 20.10.2023 r. wynosi 327,43 zł za 1 m</w:t>
      </w: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  <w:vertAlign w:val="superscript"/>
        </w:rPr>
        <w:t>3</w:t>
      </w: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2211F7" w:rsidRPr="00974FA8" w:rsidRDefault="00B951E6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>Mając na uwadze art. 4 ust. 5 w/w ustawy, rady gmin są uprawnione do obniżenia kwoty stanowiącej średnią cenę sprzedaży drewna, określoną w ust. 1, przyjmowaną jako podstawa obliczania podatku leśnego na obszarze gminy.</w:t>
      </w:r>
    </w:p>
    <w:p w:rsidR="002211F7" w:rsidRPr="00974FA8" w:rsidRDefault="00B951E6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>W związku z powyższym, Prezydent Miasta Lubina proponuje obniżyć średnią cenę sprzedaży drewna do wysokości 0,05 zł za 1 m</w:t>
      </w: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  <w:vertAlign w:val="superscript"/>
        </w:rPr>
        <w:t>3</w:t>
      </w: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dla obliczenia podatku leśnego na 2024 r. na terenie Gminy Miejskiej Lubin.</w:t>
      </w:r>
    </w:p>
    <w:p w:rsidR="002211F7" w:rsidRPr="00974FA8" w:rsidRDefault="00B951E6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>Biorąc pod uwagę zaproponowaną w projekcie uchwały obniżoną cenę sprzedaży drewna, stawka podatku leśnego na 2024 r. wyniesie 0,0110 zł.</w:t>
      </w:r>
    </w:p>
    <w:p w:rsidR="002211F7" w:rsidRPr="00974FA8" w:rsidRDefault="00B951E6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>Planowany dochód z tytułu podatku leśnego w 2024 r. wyniesie 3,00 zł (w tym: od osób prawnych - 3,00 zł, od osób fizycznych - 0,00 zł).</w:t>
      </w:r>
    </w:p>
    <w:p w:rsidR="002211F7" w:rsidRPr="00974FA8" w:rsidRDefault="00B951E6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974FA8">
        <w:rPr>
          <w:rFonts w:ascii="Tahoma" w:hAnsi="Tahoma" w:cs="Tahoma"/>
          <w:color w:val="000000"/>
          <w:sz w:val="20"/>
          <w:szCs w:val="20"/>
          <w:shd w:val="clear" w:color="auto" w:fill="FFFFFF"/>
        </w:rPr>
        <w:t>Skutkiem obniżenia średniej ceny sprzedaży drewna przyjmowanej za podstawę do obliczenia podatku leśnego na terenie Gminy Miejskiej Lubin będzie zmniejszenie wpływów podatku leśnego o kwotę 23.866,01 zł (w tym: od osób prawnych - 22.748,39 zł, od osób fizycznych - 1.117,62 zł).</w:t>
      </w:r>
    </w:p>
    <w:p w:rsidR="002211F7" w:rsidRPr="00974FA8" w:rsidRDefault="002211F7">
      <w:pPr>
        <w:spacing w:line="360" w:lineRule="auto"/>
        <w:jc w:val="left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sectPr w:rsidR="002211F7" w:rsidRPr="00974FA8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35E" w:rsidRDefault="00B951E6">
      <w:r>
        <w:separator/>
      </w:r>
    </w:p>
  </w:endnote>
  <w:endnote w:type="continuationSeparator" w:id="0">
    <w:p w:rsidR="007B135E" w:rsidRDefault="00B9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211F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211F7" w:rsidRDefault="00B951E6">
          <w:pPr>
            <w:jc w:val="left"/>
          </w:pPr>
          <w:r>
            <w:t>Id: 8EB54CE8-02A6-4BF0-A093-B6F6A31D26DE. Projekt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211F7" w:rsidRDefault="00B951E6">
          <w:pPr>
            <w:jc w:val="right"/>
          </w:pPr>
          <w:r>
            <w:t xml:space="preserve">Strona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7F6E9F">
            <w:rPr>
              <w:noProof/>
            </w:rPr>
            <w:t>1</w:t>
          </w:r>
          <w:r>
            <w:fldChar w:fldCharType="end"/>
          </w:r>
        </w:p>
      </w:tc>
    </w:tr>
  </w:tbl>
  <w:p w:rsidR="002211F7" w:rsidRDefault="002211F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2211F7">
      <w:tc>
        <w:tcPr>
          <w:tcW w:w="6403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211F7" w:rsidRDefault="00B951E6">
          <w:pPr>
            <w:jc w:val="left"/>
          </w:pPr>
          <w:r>
            <w:t>Id: 8EB54CE8-02A6-4BF0-A093-B6F6A31D26DE. Projekt</w:t>
          </w:r>
        </w:p>
      </w:tc>
      <w:tc>
        <w:tcPr>
          <w:tcW w:w="32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211F7" w:rsidRDefault="00B951E6">
          <w:pPr>
            <w:jc w:val="right"/>
          </w:pPr>
          <w:r>
            <w:t xml:space="preserve">Strona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7F6E9F">
            <w:rPr>
              <w:noProof/>
            </w:rPr>
            <w:t>2</w:t>
          </w:r>
          <w:r>
            <w:fldChar w:fldCharType="end"/>
          </w:r>
        </w:p>
      </w:tc>
    </w:tr>
  </w:tbl>
  <w:p w:rsidR="002211F7" w:rsidRDefault="002211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35E" w:rsidRDefault="00B951E6">
      <w:r>
        <w:separator/>
      </w:r>
    </w:p>
  </w:footnote>
  <w:footnote w:type="continuationSeparator" w:id="0">
    <w:p w:rsidR="007B135E" w:rsidRDefault="00B951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211F7"/>
    <w:rsid w:val="007B135E"/>
    <w:rsid w:val="007F6E9F"/>
    <w:rsid w:val="00974FA8"/>
    <w:rsid w:val="00A77B3E"/>
    <w:rsid w:val="00B951E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17EEC"/>
  <w15:docId w15:val="{39C521DD-00B6-40CD-BE02-9BDEE8E7D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F6E9F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2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2595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Lubinie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obniżenia średniej ceny sprzedaży drewna  przyjmowanej za podstawę do obliczenia podatku leśnego na terenie Gminy Miejskiej Lubin</dc:subject>
  <dc:creator>adzwonczyk</dc:creator>
  <cp:lastModifiedBy>Joanna Kania</cp:lastModifiedBy>
  <cp:revision>3</cp:revision>
  <dcterms:created xsi:type="dcterms:W3CDTF">2023-11-14T13:54:00Z</dcterms:created>
  <dcterms:modified xsi:type="dcterms:W3CDTF">2023-11-14T13:59:00Z</dcterms:modified>
  <cp:category>Akt prawny</cp:category>
</cp:coreProperties>
</file>