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F2E" w:rsidRPr="00677F90" w:rsidRDefault="00B73F2E" w:rsidP="00B73F2E">
      <w:pPr>
        <w:pStyle w:val="Standard"/>
        <w:autoSpaceDE w:val="0"/>
        <w:rPr>
          <w:rFonts w:ascii="Tahoma" w:hAnsi="Tahoma"/>
          <w:b/>
          <w:bCs/>
          <w:i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>RADA MIEJSKA</w:t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  <w:r w:rsidRPr="00677F90">
        <w:rPr>
          <w:rFonts w:ascii="Tahoma" w:hAnsi="Tahoma"/>
          <w:b/>
          <w:bCs/>
          <w:sz w:val="20"/>
          <w:szCs w:val="20"/>
        </w:rPr>
        <w:tab/>
      </w:r>
    </w:p>
    <w:p w:rsidR="00B73F2E" w:rsidRPr="00B73F2E" w:rsidRDefault="00B73F2E" w:rsidP="00B73F2E">
      <w:pPr>
        <w:pStyle w:val="Standard"/>
        <w:autoSpaceDE w:val="0"/>
        <w:rPr>
          <w:rFonts w:ascii="Tahoma" w:hAnsi="Tahoma"/>
          <w:sz w:val="20"/>
          <w:szCs w:val="20"/>
        </w:rPr>
      </w:pPr>
      <w:r w:rsidRPr="00677F90">
        <w:rPr>
          <w:rFonts w:ascii="Tahoma" w:hAnsi="Tahoma"/>
          <w:b/>
          <w:bCs/>
          <w:sz w:val="20"/>
          <w:szCs w:val="20"/>
        </w:rPr>
        <w:t xml:space="preserve">W LUBINIE </w:t>
      </w:r>
    </w:p>
    <w:p w:rsidR="00A77B3E" w:rsidRPr="00834AD7" w:rsidRDefault="00834AD7" w:rsidP="00B73F2E">
      <w:pPr>
        <w:jc w:val="right"/>
        <w:rPr>
          <w:rFonts w:ascii="Tahoma" w:hAnsi="Tahoma" w:cs="Tahoma"/>
          <w:b/>
          <w:i/>
          <w:sz w:val="20"/>
          <w:szCs w:val="20"/>
        </w:rPr>
      </w:pPr>
      <w:r>
        <w:rPr>
          <w:rFonts w:ascii="Tahoma" w:hAnsi="Tahoma" w:cs="Tahoma"/>
          <w:b/>
          <w:i/>
          <w:sz w:val="20"/>
          <w:szCs w:val="20"/>
        </w:rPr>
        <w:t xml:space="preserve">                                      </w:t>
      </w:r>
      <w:r w:rsidR="00CB0D1A" w:rsidRPr="00834AD7">
        <w:rPr>
          <w:rFonts w:ascii="Tahoma" w:hAnsi="Tahoma" w:cs="Tahoma"/>
          <w:b/>
          <w:i/>
          <w:sz w:val="20"/>
          <w:szCs w:val="20"/>
        </w:rPr>
        <w:t>Projekt</w:t>
      </w:r>
      <w:r w:rsidRPr="00834AD7">
        <w:rPr>
          <w:rFonts w:ascii="Tahoma" w:hAnsi="Tahoma" w:cs="Tahoma"/>
          <w:b/>
          <w:i/>
          <w:sz w:val="20"/>
          <w:szCs w:val="20"/>
        </w:rPr>
        <w:t xml:space="preserve"> 62/2023</w:t>
      </w:r>
    </w:p>
    <w:p w:rsidR="00A77B3E" w:rsidRPr="00834AD7" w:rsidRDefault="00A77B3E">
      <w:pPr>
        <w:ind w:left="5669"/>
        <w:jc w:val="left"/>
        <w:rPr>
          <w:rFonts w:ascii="Tahoma" w:hAnsi="Tahoma" w:cs="Tahoma"/>
          <w:b/>
          <w:i/>
          <w:sz w:val="20"/>
          <w:szCs w:val="20"/>
          <w:u w:val="thick"/>
        </w:rPr>
      </w:pPr>
    </w:p>
    <w:p w:rsidR="00A77B3E" w:rsidRPr="00834AD7" w:rsidRDefault="00A77B3E" w:rsidP="00B73F2E">
      <w:pPr>
        <w:jc w:val="left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A77B3E" w:rsidRPr="00834AD7" w:rsidRDefault="00CB0D1A">
      <w:pPr>
        <w:jc w:val="center"/>
        <w:rPr>
          <w:rFonts w:ascii="Tahoma" w:hAnsi="Tahoma" w:cs="Tahoma"/>
          <w:b/>
          <w:caps/>
          <w:sz w:val="20"/>
          <w:szCs w:val="20"/>
        </w:rPr>
      </w:pPr>
      <w:r w:rsidRPr="00834AD7">
        <w:rPr>
          <w:rFonts w:ascii="Tahoma" w:hAnsi="Tahoma" w:cs="Tahoma"/>
          <w:b/>
          <w:caps/>
          <w:sz w:val="20"/>
          <w:szCs w:val="20"/>
        </w:rPr>
        <w:t>Uchwała Nr ....................</w:t>
      </w:r>
      <w:r w:rsidRPr="00834AD7">
        <w:rPr>
          <w:rFonts w:ascii="Tahoma" w:hAnsi="Tahoma" w:cs="Tahoma"/>
          <w:b/>
          <w:caps/>
          <w:sz w:val="20"/>
          <w:szCs w:val="20"/>
        </w:rPr>
        <w:br/>
        <w:t>Rady Miejskiej w Lubinie</w:t>
      </w:r>
    </w:p>
    <w:p w:rsidR="00A77B3E" w:rsidRPr="00834AD7" w:rsidRDefault="00CB0D1A">
      <w:pPr>
        <w:spacing w:before="280" w:after="280"/>
        <w:jc w:val="center"/>
        <w:rPr>
          <w:rFonts w:ascii="Tahoma" w:hAnsi="Tahoma" w:cs="Tahoma"/>
          <w:b/>
          <w:caps/>
          <w:sz w:val="20"/>
          <w:szCs w:val="20"/>
        </w:rPr>
      </w:pPr>
      <w:r w:rsidRPr="00834AD7">
        <w:rPr>
          <w:rFonts w:ascii="Tahoma" w:hAnsi="Tahoma" w:cs="Tahoma"/>
          <w:sz w:val="20"/>
          <w:szCs w:val="20"/>
        </w:rPr>
        <w:t>z dnia .................... 2023 r.</w:t>
      </w:r>
    </w:p>
    <w:p w:rsidR="00A77B3E" w:rsidRPr="00834AD7" w:rsidRDefault="00CB0D1A">
      <w:pPr>
        <w:keepNext/>
        <w:spacing w:after="480"/>
        <w:jc w:val="center"/>
        <w:rPr>
          <w:rFonts w:ascii="Tahoma" w:hAnsi="Tahoma" w:cs="Tahoma"/>
          <w:sz w:val="20"/>
          <w:szCs w:val="20"/>
        </w:rPr>
      </w:pPr>
      <w:r w:rsidRPr="00834AD7">
        <w:rPr>
          <w:rFonts w:ascii="Tahoma" w:hAnsi="Tahoma" w:cs="Tahoma"/>
          <w:b/>
          <w:sz w:val="20"/>
          <w:szCs w:val="20"/>
        </w:rPr>
        <w:t>w sprawie obniżenia średniej ceny skupu żyta przyjmowanej za podstawę do obliczenia podatku rolnego na terenie Gminy Miejskiej Lubin .</w:t>
      </w:r>
    </w:p>
    <w:p w:rsidR="00A77B3E" w:rsidRPr="00834AD7" w:rsidRDefault="00CB0D1A">
      <w:pPr>
        <w:rPr>
          <w:rFonts w:ascii="Tahoma" w:hAnsi="Tahoma" w:cs="Tahoma"/>
          <w:color w:val="000000"/>
          <w:sz w:val="20"/>
          <w:szCs w:val="20"/>
          <w:u w:color="000000"/>
        </w:rPr>
      </w:pPr>
      <w:r w:rsidRPr="00834AD7">
        <w:rPr>
          <w:rFonts w:ascii="Tahoma" w:hAnsi="Tahoma" w:cs="Tahoma"/>
          <w:sz w:val="20"/>
          <w:szCs w:val="20"/>
        </w:rPr>
        <w:t xml:space="preserve">Na podstawie art. 18 ust. 2 pkt 8 i art. 40 ust. 1 ustawy z dnia 8 marca 1990 r. o samorządzie gminnym (tekst jednolity: Dz.U. z 2023r., poz. 40 ze zm.) oraz art. 6 ust. 3 ustawy z dnia 15 listopada 1984 r. o podatku rolnym (tekst jednolity: Dz. U. z 2020 r., poz.333) </w:t>
      </w:r>
      <w:r w:rsidRPr="00834AD7">
        <w:rPr>
          <w:rFonts w:ascii="Tahoma" w:hAnsi="Tahoma" w:cs="Tahoma"/>
          <w:b/>
          <w:color w:val="000000"/>
          <w:sz w:val="20"/>
          <w:szCs w:val="20"/>
          <w:u w:color="000000"/>
        </w:rPr>
        <w:t>uchwala się, co następuje:</w:t>
      </w:r>
    </w:p>
    <w:p w:rsidR="00834AD7" w:rsidRDefault="00834AD7">
      <w:pPr>
        <w:keepLines/>
        <w:spacing w:before="120" w:after="120"/>
        <w:ind w:firstLine="340"/>
        <w:rPr>
          <w:rFonts w:ascii="Tahoma" w:hAnsi="Tahoma" w:cs="Tahoma"/>
          <w:b/>
          <w:sz w:val="20"/>
          <w:szCs w:val="20"/>
        </w:rPr>
      </w:pPr>
    </w:p>
    <w:p w:rsidR="00A77B3E" w:rsidRPr="00834AD7" w:rsidRDefault="00CB0D1A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834AD7">
        <w:rPr>
          <w:rFonts w:ascii="Tahoma" w:hAnsi="Tahoma" w:cs="Tahoma"/>
          <w:b/>
          <w:sz w:val="20"/>
          <w:szCs w:val="20"/>
        </w:rPr>
        <w:t>§ 1. </w:t>
      </w:r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>Obniża się średnią cenę skupu żyta ogłoszoną w Komunikacie Prezesa Głównego Urzędu Statystycznego z dnia 19 października 2023 r. w sprawie średniej ceny skupu żyta za okres 11 kwartałów będącej podstawą do ustalenia podatku rolnego na rok podatkowy 2024 (M.P. z 2023 r., poz. 1129) z kwoty 89,63 zł za 1 </w:t>
      </w:r>
      <w:proofErr w:type="spellStart"/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>dt</w:t>
      </w:r>
      <w:proofErr w:type="spellEnd"/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 xml:space="preserve"> do kwoty 0,01 zł za 1 </w:t>
      </w:r>
      <w:proofErr w:type="spellStart"/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>dt</w:t>
      </w:r>
      <w:proofErr w:type="spellEnd"/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 xml:space="preserve"> dla celów obliczenia podatku rolnego na 2024 r. na terenie Gminy Miejskiej Lubin.</w:t>
      </w:r>
    </w:p>
    <w:p w:rsidR="00834AD7" w:rsidRDefault="00834AD7">
      <w:pPr>
        <w:keepLines/>
        <w:spacing w:before="120" w:after="120"/>
        <w:ind w:firstLine="340"/>
        <w:rPr>
          <w:rFonts w:ascii="Tahoma" w:hAnsi="Tahoma" w:cs="Tahoma"/>
          <w:b/>
          <w:sz w:val="20"/>
          <w:szCs w:val="20"/>
        </w:rPr>
      </w:pPr>
    </w:p>
    <w:p w:rsidR="00A77B3E" w:rsidRPr="00834AD7" w:rsidRDefault="00CB0D1A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834AD7">
        <w:rPr>
          <w:rFonts w:ascii="Tahoma" w:hAnsi="Tahoma" w:cs="Tahoma"/>
          <w:b/>
          <w:sz w:val="20"/>
          <w:szCs w:val="20"/>
        </w:rPr>
        <w:t>§ 2. </w:t>
      </w:r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>Wykonanie uchwały powierza się Prezydentowi Miasta Lubina.</w:t>
      </w:r>
    </w:p>
    <w:p w:rsidR="00834AD7" w:rsidRDefault="00834AD7">
      <w:pPr>
        <w:keepLines/>
        <w:spacing w:before="120" w:after="120"/>
        <w:ind w:firstLine="340"/>
        <w:rPr>
          <w:rFonts w:ascii="Tahoma" w:hAnsi="Tahoma" w:cs="Tahoma"/>
          <w:b/>
          <w:sz w:val="20"/>
          <w:szCs w:val="20"/>
        </w:rPr>
      </w:pPr>
    </w:p>
    <w:p w:rsidR="00A77B3E" w:rsidRPr="00834AD7" w:rsidRDefault="00CB0D1A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834AD7">
        <w:rPr>
          <w:rFonts w:ascii="Tahoma" w:hAnsi="Tahoma" w:cs="Tahoma"/>
          <w:b/>
          <w:sz w:val="20"/>
          <w:szCs w:val="20"/>
        </w:rPr>
        <w:t>§ 3. </w:t>
      </w:r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>Traci moc uchwała Nr  XL/287/22 Rady Miejskiej w Lubinie z dnia 22 listopada 2022 r.</w:t>
      </w:r>
    </w:p>
    <w:p w:rsidR="00834AD7" w:rsidRDefault="00834AD7">
      <w:pPr>
        <w:keepLines/>
        <w:spacing w:before="120" w:after="120"/>
        <w:ind w:firstLine="340"/>
        <w:rPr>
          <w:rFonts w:ascii="Tahoma" w:hAnsi="Tahoma" w:cs="Tahoma"/>
          <w:b/>
          <w:sz w:val="20"/>
          <w:szCs w:val="20"/>
        </w:rPr>
      </w:pPr>
    </w:p>
    <w:p w:rsidR="00A77B3E" w:rsidRPr="00834AD7" w:rsidRDefault="00CB0D1A">
      <w:pPr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834AD7">
        <w:rPr>
          <w:rFonts w:ascii="Tahoma" w:hAnsi="Tahoma" w:cs="Tahoma"/>
          <w:b/>
          <w:sz w:val="20"/>
          <w:szCs w:val="20"/>
        </w:rPr>
        <w:t>§ 4. </w:t>
      </w:r>
      <w:r w:rsidRPr="00834AD7">
        <w:rPr>
          <w:rFonts w:ascii="Tahoma" w:hAnsi="Tahoma" w:cs="Tahoma"/>
          <w:sz w:val="20"/>
          <w:szCs w:val="20"/>
        </w:rPr>
        <w:t>1. </w:t>
      </w:r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>Uchwała podlega ogłoszeniu w Dzienniku Urzędowym Województwa Dolnośląskiego.</w:t>
      </w:r>
    </w:p>
    <w:p w:rsidR="00A77B3E" w:rsidRPr="00834AD7" w:rsidRDefault="00CB0D1A">
      <w:pPr>
        <w:keepNext/>
        <w:keepLines/>
        <w:spacing w:before="120" w:after="120"/>
        <w:ind w:firstLine="340"/>
        <w:rPr>
          <w:rFonts w:ascii="Tahoma" w:hAnsi="Tahoma" w:cs="Tahoma"/>
          <w:color w:val="000000"/>
          <w:sz w:val="20"/>
          <w:szCs w:val="20"/>
          <w:u w:color="000000"/>
        </w:rPr>
      </w:pPr>
      <w:r w:rsidRPr="00834AD7">
        <w:rPr>
          <w:rFonts w:ascii="Tahoma" w:hAnsi="Tahoma" w:cs="Tahoma"/>
          <w:sz w:val="20"/>
          <w:szCs w:val="20"/>
        </w:rPr>
        <w:t>2. </w:t>
      </w:r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>Uchwała wchodzi w życie z dniem 1 stycznia 2024 r.</w:t>
      </w:r>
    </w:p>
    <w:p w:rsidR="00A77B3E" w:rsidRPr="00834AD7" w:rsidRDefault="00CB0D1A">
      <w:pPr>
        <w:keepNext/>
        <w:keepLines/>
        <w:spacing w:before="120" w:after="120"/>
        <w:ind w:left="283" w:firstLine="227"/>
        <w:rPr>
          <w:rFonts w:ascii="Tahoma" w:hAnsi="Tahoma" w:cs="Tahoma"/>
          <w:color w:val="000000"/>
          <w:sz w:val="20"/>
          <w:szCs w:val="20"/>
          <w:u w:color="000000"/>
        </w:rPr>
      </w:pPr>
      <w:r w:rsidRPr="00834AD7">
        <w:rPr>
          <w:rFonts w:ascii="Tahoma" w:hAnsi="Tahoma" w:cs="Tahoma"/>
          <w:color w:val="000000"/>
          <w:sz w:val="20"/>
          <w:szCs w:val="20"/>
          <w:u w:color="000000"/>
        </w:rPr>
        <w:t>  </w:t>
      </w:r>
    </w:p>
    <w:p w:rsidR="00A77B3E" w:rsidRPr="00834AD7" w:rsidRDefault="00CB0D1A">
      <w:pPr>
        <w:keepNext/>
        <w:rPr>
          <w:rFonts w:ascii="Tahoma" w:hAnsi="Tahoma" w:cs="Tahoma"/>
          <w:color w:val="000000"/>
          <w:sz w:val="20"/>
          <w:szCs w:val="20"/>
          <w:u w:color="000000"/>
        </w:rPr>
      </w:pPr>
      <w:r w:rsidRPr="00834AD7">
        <w:rPr>
          <w:rFonts w:ascii="Tahoma" w:hAnsi="Tahoma" w:cs="Tahoma"/>
          <w:color w:val="000000"/>
          <w:sz w:val="20"/>
          <w:szCs w:val="2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0714D" w:rsidRPr="00834AD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714D" w:rsidRPr="00834AD7" w:rsidRDefault="0000714D">
            <w:pPr>
              <w:keepNext/>
              <w:keepLines/>
              <w:jc w:val="left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0714D" w:rsidRPr="00834AD7" w:rsidRDefault="00CB0D1A">
            <w:pPr>
              <w:keepNext/>
              <w:keepLines/>
              <w:spacing w:before="560" w:after="560"/>
              <w:ind w:left="1134" w:right="1134"/>
              <w:jc w:val="center"/>
              <w:rPr>
                <w:rFonts w:ascii="Tahoma" w:hAnsi="Tahoma" w:cs="Tahoma"/>
                <w:i/>
                <w:color w:val="000000"/>
                <w:sz w:val="20"/>
                <w:szCs w:val="20"/>
              </w:rPr>
            </w:pPr>
            <w:r w:rsidRPr="00834AD7">
              <w:rPr>
                <w:rFonts w:ascii="Tahoma" w:hAnsi="Tahoma" w:cs="Tahoma"/>
                <w:i/>
                <w:color w:val="000000"/>
                <w:sz w:val="20"/>
                <w:szCs w:val="20"/>
              </w:rPr>
              <w:t>Przewodnicząca Rady Miejskiej</w:t>
            </w:r>
            <w:r w:rsidRPr="00834AD7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834AD7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834AD7">
              <w:rPr>
                <w:rFonts w:ascii="Tahoma" w:hAnsi="Tahoma" w:cs="Tahoma"/>
                <w:i/>
                <w:color w:val="000000"/>
                <w:sz w:val="20"/>
                <w:szCs w:val="20"/>
              </w:rPr>
              <w:br/>
            </w:r>
            <w:r w:rsidRPr="00834AD7">
              <w:rPr>
                <w:rFonts w:ascii="Tahoma" w:hAnsi="Tahoma" w:cs="Tahoma"/>
                <w:b/>
                <w:i/>
                <w:sz w:val="20"/>
                <w:szCs w:val="20"/>
              </w:rPr>
              <w:t>Bogusława Potocka</w:t>
            </w:r>
          </w:p>
        </w:tc>
      </w:tr>
    </w:tbl>
    <w:p w:rsidR="00A77B3E" w:rsidRPr="00834AD7" w:rsidRDefault="00A77B3E">
      <w:pPr>
        <w:keepNext/>
        <w:rPr>
          <w:rFonts w:ascii="Tahoma" w:hAnsi="Tahoma" w:cs="Tahoma"/>
          <w:color w:val="000000"/>
          <w:sz w:val="20"/>
          <w:szCs w:val="20"/>
          <w:u w:color="000000"/>
        </w:rPr>
        <w:sectPr w:rsidR="00A77B3E" w:rsidRPr="00834AD7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00714D" w:rsidRPr="00834AD7" w:rsidRDefault="0000714D">
      <w:pPr>
        <w:jc w:val="left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:rsidR="0000714D" w:rsidRPr="00834AD7" w:rsidRDefault="00CB0D1A">
      <w:pPr>
        <w:spacing w:line="360" w:lineRule="auto"/>
        <w:jc w:val="center"/>
        <w:rPr>
          <w:rFonts w:ascii="Tahoma" w:hAnsi="Tahoma" w:cs="Tahoma"/>
          <w:b/>
          <w:caps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834AD7">
        <w:rPr>
          <w:rFonts w:ascii="Tahoma" w:hAnsi="Tahoma" w:cs="Tahoma"/>
          <w:b/>
          <w:caps/>
          <w:color w:val="000000"/>
          <w:sz w:val="20"/>
          <w:szCs w:val="20"/>
          <w:shd w:val="clear" w:color="auto" w:fill="FFFFFF"/>
          <w:lang w:val="x-none" w:eastAsia="en-US" w:bidi="ar-SA"/>
        </w:rPr>
        <w:t>uzasadnienie</w:t>
      </w:r>
    </w:p>
    <w:p w:rsidR="0000714D" w:rsidRPr="00834AD7" w:rsidRDefault="00CB0D1A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Zgodnie z art. 18 ust. 2 pkt 8 ustawy o samorządzie gminnym do wyłącznej właściwości rady gminy należy podejmowanie uchwał w sprawach podatków i opłat w granicach określonych w odrębnych ustawach, natomiast zgodnie z zapisami art. 40 ust. 1 w/w ustawy, na podstawie upoważnień ustawowych gminie przysługuje prawo stanowienia aktów prawa miejscowego obowiązującego na obszarze gminy.</w:t>
      </w:r>
    </w:p>
    <w:p w:rsidR="0000714D" w:rsidRPr="00834AD7" w:rsidRDefault="00CB0D1A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W myśl art. 4 ust. 1 pkt 1 ustawy o podatku rolnym podstawę opodatkowania podatkiem rolnym stanowi dla gruntów gospodarstw rolnych - liczba hektarów przeliczeniowych ustalana na podstawie powierzchni, rodzajów i klas użytków rolnych wynikających z ewidencji gruntów i budynków oraz zaliczenia do okręgu podatkowego. Stosownie natomiast do pkt 2 wskazanego powyżej ustępu, dla pozostałych gruntów - liczba hektarów wynikająca z ewidencji gruntów i budynków.</w:t>
      </w:r>
    </w:p>
    <w:p w:rsidR="0000714D" w:rsidRPr="00834AD7" w:rsidRDefault="00CB0D1A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Średnia cena skupu żyta za okres 11 kwartałów poprzedzających kwartał poprzedzający rok podatkowy 2024 ogłoszona w Komunikacie Prezesa GUS z dnia 19.10.2023 r. wynosi 89,63 zł za 1 </w:t>
      </w:r>
      <w:proofErr w:type="spellStart"/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dt</w:t>
      </w:r>
      <w:proofErr w:type="spellEnd"/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</w:p>
    <w:p w:rsidR="0000714D" w:rsidRPr="00834AD7" w:rsidRDefault="00CB0D1A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Mając na uwadze art. 6 ust. 3 w/w ustawy, gminy są uprawnione do obniżenia cen skupu określonych w art. 2 przyjmowanych jako podstawa obliczenia podatku rolnego na obszarze gminy.</w:t>
      </w:r>
    </w:p>
    <w:p w:rsidR="0000714D" w:rsidRPr="00834AD7" w:rsidRDefault="00CB0D1A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W związku z powyższym, Prezydent Miasta Lubina proponuje obniżyć cenę skupu żyta do wysokości 0,01 zł za 1 </w:t>
      </w:r>
      <w:proofErr w:type="spellStart"/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dt</w:t>
      </w:r>
      <w:proofErr w:type="spellEnd"/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dla obliczenia podatku rolnego na 2024 r. na terenie Gminy Miejskiej Lubin.</w:t>
      </w:r>
    </w:p>
    <w:p w:rsidR="0000714D" w:rsidRPr="00834AD7" w:rsidRDefault="00CB0D1A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Biorąc pod uwagę zaproponowaną w projekcie uchwały obniżoną cenę skupu żyta, stawka podatku rolnego na 2024 r. wyniesie 0,0500 zł (ha fizyczny) i 0,0250 zł (ha przeliczeniowy).</w:t>
      </w:r>
    </w:p>
    <w:p w:rsidR="0000714D" w:rsidRPr="00834AD7" w:rsidRDefault="00CB0D1A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Planowany dochód z tytułu podatku rolnego w 2024 r. wyniesie 24,00 zł (w tym: od osób prawnych - 10,00 zł, od osób fizycznych - 14,00 zł).</w:t>
      </w:r>
    </w:p>
    <w:p w:rsidR="0000714D" w:rsidRPr="00834AD7" w:rsidRDefault="00CB0D1A">
      <w:pPr>
        <w:spacing w:line="360" w:lineRule="auto"/>
        <w:rPr>
          <w:rFonts w:ascii="Tahoma" w:hAnsi="Tahoma" w:cs="Tahoma"/>
          <w:color w:val="000000"/>
          <w:sz w:val="20"/>
          <w:szCs w:val="20"/>
          <w:shd w:val="clear" w:color="auto" w:fill="FFFFFF"/>
          <w:lang w:val="x-none" w:eastAsia="en-US" w:bidi="ar-SA"/>
        </w:rPr>
      </w:pPr>
      <w:r w:rsidRPr="00834AD7">
        <w:rPr>
          <w:rFonts w:ascii="Tahoma" w:hAnsi="Tahoma" w:cs="Tahoma"/>
          <w:color w:val="000000"/>
          <w:sz w:val="20"/>
          <w:szCs w:val="20"/>
          <w:shd w:val="clear" w:color="auto" w:fill="FFFFFF"/>
        </w:rPr>
        <w:t>Skutkiem obniżenia średniej ceny skupu żyta przyjmowanej za podstawę do obliczenia podatku rolnego na terenie Gminy Miejskiej Lubin będzie zmniejszenie wpływów podatku rolnego o kwotę 351.923,76 zł (w tym: od osób prawnych - 88.158,25 zł, od osób fizycznych - 263.765,51 zł).</w:t>
      </w:r>
    </w:p>
    <w:sectPr w:rsidR="0000714D" w:rsidRPr="00834AD7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0E0" w:rsidRDefault="00CB0D1A">
      <w:r>
        <w:separator/>
      </w:r>
    </w:p>
  </w:endnote>
  <w:endnote w:type="continuationSeparator" w:id="0">
    <w:p w:rsidR="00A300E0" w:rsidRDefault="00CB0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00714D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0714D" w:rsidRDefault="00CB0D1A">
          <w:pPr>
            <w:jc w:val="left"/>
            <w:rPr>
              <w:sz w:val="18"/>
            </w:rPr>
          </w:pPr>
          <w:r>
            <w:rPr>
              <w:sz w:val="18"/>
            </w:rPr>
            <w:t>Id: 69A9E182-40D9-4A70-A578-90D1678AA650. Projekt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0714D" w:rsidRDefault="00CB0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73F2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0714D" w:rsidRDefault="0000714D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00714D">
      <w:tc>
        <w:tcPr>
          <w:tcW w:w="6403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0714D" w:rsidRDefault="00CB0D1A">
          <w:pPr>
            <w:jc w:val="left"/>
            <w:rPr>
              <w:sz w:val="18"/>
            </w:rPr>
          </w:pPr>
          <w:r>
            <w:rPr>
              <w:sz w:val="18"/>
            </w:rPr>
            <w:t>Id: 69A9E182-40D9-4A70-A578-90D1678AA650. Projekt</w:t>
          </w:r>
        </w:p>
      </w:tc>
      <w:tc>
        <w:tcPr>
          <w:tcW w:w="32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0714D" w:rsidRDefault="00CB0D1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73F2E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00714D" w:rsidRDefault="0000714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0E0" w:rsidRDefault="00CB0D1A">
      <w:r>
        <w:separator/>
      </w:r>
    </w:p>
  </w:footnote>
  <w:footnote w:type="continuationSeparator" w:id="0">
    <w:p w:rsidR="00A300E0" w:rsidRDefault="00CB0D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714D"/>
    <w:rsid w:val="00834AD7"/>
    <w:rsid w:val="00A300E0"/>
    <w:rsid w:val="00A77B3E"/>
    <w:rsid w:val="00B73F2E"/>
    <w:rsid w:val="00CA2A55"/>
    <w:rsid w:val="00CB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40BF5E"/>
  <w15:docId w15:val="{39C521DD-00B6-40CD-BE02-9BDEE8E7D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73F2E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529</Words>
  <Characters>2854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 Lubinie</Company>
  <LinksUpToDate>false</LinksUpToDate>
  <CharactersWithSpaces>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obniżenia średniej ceny skupu żyta przyjmowanej za podstawę do obliczenia podatku rolnego na terenie Gminy Miejskiej Lubin .</dc:subject>
  <dc:creator>adzwonczyk</dc:creator>
  <cp:lastModifiedBy>Joanna Kania</cp:lastModifiedBy>
  <cp:revision>3</cp:revision>
  <dcterms:created xsi:type="dcterms:W3CDTF">2023-11-14T13:57:00Z</dcterms:created>
  <dcterms:modified xsi:type="dcterms:W3CDTF">2023-11-14T13:58:00Z</dcterms:modified>
  <cp:category>Akt prawny</cp:category>
</cp:coreProperties>
</file>