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24765</wp:posOffset>
            </wp:positionH>
            <wp:positionV relativeFrom="paragraph">
              <wp:posOffset>275590</wp:posOffset>
            </wp:positionV>
            <wp:extent cx="749300" cy="829310"/>
            <wp:effectExtent l="0" t="0" r="0" b="0"/>
            <wp:wrapNone/>
            <wp:docPr id="1" name="Obraz 3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rPr>
          <w:rFonts w:cs="Arial"/>
          <w:b/>
        </w:rPr>
      </w:pPr>
      <w:r>
        <w:rPr>
          <w:rFonts w:cs="Arial"/>
          <w:b/>
        </w:rPr>
        <w:t xml:space="preserve">                         </w:t>
      </w:r>
    </w:p>
    <w:p>
      <w:pPr>
        <w:pStyle w:val="Normal"/>
        <w:spacing w:lineRule="auto" w:line="240" w:before="0" w:after="0"/>
        <w:ind w:hanging="0" w:left="1276"/>
        <w:rPr>
          <w:rFonts w:ascii="Times New Roman" w:hAnsi="Times New Roman"/>
        </w:rPr>
      </w:pPr>
      <w:r>
        <w:rPr>
          <w:rFonts w:cs="Arial"/>
          <w:b/>
        </w:rPr>
        <w:t>Urząd Miejski w Lubinie</w:t>
      </w:r>
      <w:r>
        <w:rPr>
          <w:rFonts w:ascii="Times New Roman" w:hAnsi="Times New Roman"/>
        </w:rPr>
        <w:t xml:space="preserve">                                                                         </w:t>
      </w:r>
    </w:p>
    <w:p>
      <w:pPr>
        <w:pStyle w:val="Normal"/>
        <w:spacing w:lineRule="auto" w:line="240" w:before="0" w:after="0"/>
        <w:ind w:hanging="0" w:left="1276"/>
        <w:rPr>
          <w:rFonts w:ascii="Times New Roman" w:hAnsi="Times New Roman"/>
          <w:sz w:val="12"/>
          <w:szCs w:val="12"/>
        </w:rPr>
      </w:pPr>
      <w:r>
        <mc:AlternateContent>
          <mc:Choice Requires="wps">
            <w:drawing>
              <wp:anchor behindDoc="0" distT="5715" distB="5080" distL="5715" distR="5080" simplePos="0" locked="0" layoutInCell="1" allowOverlap="1" relativeHeight="2" wp14:anchorId="38297DF4">
                <wp:simplePos x="0" y="0"/>
                <wp:positionH relativeFrom="column">
                  <wp:posOffset>715645</wp:posOffset>
                </wp:positionH>
                <wp:positionV relativeFrom="paragraph">
                  <wp:posOffset>28575</wp:posOffset>
                </wp:positionV>
                <wp:extent cx="5944235" cy="635"/>
                <wp:effectExtent l="5715" t="5715" r="5080" b="5080"/>
                <wp:wrapNone/>
                <wp:docPr id="2" name="Łącznik prosty ze strzałką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4320" cy="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ID="Łącznik prosty ze strzałką 2" path="m0,0l-2147483648,-2147483647e" stroked="t" o:allowincell="f" style="position:absolute;margin-left:56.35pt;margin-top:2.25pt;width:468pt;height:0pt;mso-wrap-style:none;v-text-anchor:middle" wp14:anchorId="38297DF4" type="_x0000_t32">
                <v:fill o:detectmouseclick="t" on="false"/>
                <v:stroke color="black" weight="9360" joinstyle="round" endcap="flat"/>
                <w10:wrap type="none"/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        </w:t>
      </w:r>
    </w:p>
    <w:p>
      <w:pPr>
        <w:pStyle w:val="Normal"/>
        <w:spacing w:lineRule="auto" w:line="240" w:before="0" w:after="0"/>
        <w:ind w:hanging="0" w:left="1276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ul</w:t>
      </w:r>
      <w:r>
        <w:rPr>
          <w:rFonts w:cs="Arial" w:ascii="Arial Narrow" w:hAnsi="Arial Narrow"/>
          <w:sz w:val="20"/>
          <w:szCs w:val="20"/>
        </w:rPr>
        <w:t>. Kilińskiego 10</w:t>
        <w:tab/>
        <w:tab/>
        <w:tab/>
        <w:tab/>
        <w:tab/>
        <w:t>e-mail: kontakt@um.lubin.pl</w:t>
      </w:r>
    </w:p>
    <w:p>
      <w:pPr>
        <w:pStyle w:val="Normal"/>
        <w:spacing w:lineRule="auto" w:line="240" w:before="0" w:after="0"/>
        <w:ind w:hanging="0" w:left="1276"/>
        <w:rPr>
          <w:rFonts w:ascii="Arial Narrow" w:hAnsi="Arial Narrow" w:cs="Arial"/>
          <w:sz w:val="20"/>
          <w:szCs w:val="20"/>
        </w:rPr>
      </w:pPr>
      <w:r>
        <w:rPr>
          <w:rFonts w:cs="Arial" w:ascii="Arial Narrow" w:hAnsi="Arial Narrow"/>
          <w:sz w:val="20"/>
          <w:szCs w:val="20"/>
        </w:rPr>
        <w:t>59-300 Lubin</w:t>
        <w:tab/>
        <w:tab/>
        <w:tab/>
        <w:tab/>
        <w:tab/>
        <w:t>https://bip.um.lubin.pl/</w:t>
      </w:r>
    </w:p>
    <w:p>
      <w:pPr>
        <w:pStyle w:val="Normal"/>
        <w:spacing w:lineRule="auto" w:line="240" w:before="0" w:after="0"/>
        <w:ind w:hanging="0" w:left="1276"/>
        <w:rPr>
          <w:rFonts w:cs="Arial"/>
          <w:sz w:val="20"/>
          <w:szCs w:val="20"/>
          <w:lang w:val="en-US"/>
        </w:rPr>
      </w:pPr>
      <w:r>
        <w:rPr>
          <w:rFonts w:cs="Arial" w:ascii="Arial Narrow" w:hAnsi="Arial Narrow"/>
          <w:sz w:val="20"/>
          <w:szCs w:val="20"/>
          <w:lang w:val="en-US"/>
        </w:rPr>
        <w:t>tel. (+048 76) 307 06 68</w:t>
        <w:tab/>
        <w:tab/>
        <w:tab/>
        <w:tab/>
        <w:t>fax (+048 76) 753 00 99</w:t>
      </w:r>
    </w:p>
    <w:p>
      <w:pPr>
        <w:pStyle w:val="Normal"/>
        <w:spacing w:lineRule="auto" w:line="240" w:before="0" w:after="0"/>
        <w:ind w:hanging="0" w:left="1276"/>
        <w:rPr>
          <w:rFonts w:ascii="Arial Narrow" w:hAnsi="Arial Narrow" w:cs="Arial"/>
          <w:sz w:val="20"/>
          <w:szCs w:val="20"/>
          <w:lang w:val="en-US"/>
        </w:rPr>
      </w:pPr>
      <w:r>
        <w:rPr>
          <w:rFonts w:cs="Arial" w:ascii="Arial Narrow" w:hAnsi="Arial Narrow"/>
          <w:sz w:val="20"/>
          <w:szCs w:val="20"/>
          <w:lang w:val="en-US"/>
        </w:rPr>
      </w:r>
    </w:p>
    <w:p>
      <w:pPr>
        <w:pStyle w:val="Normal"/>
        <w:spacing w:before="0" w:after="0"/>
        <w:jc w:val="right"/>
        <w:rPr>
          <w:rFonts w:ascii="Times New Roman" w:hAnsi="Times New Roman" w:cs="Calibri" w:cstheme="minorHAnsi"/>
          <w:sz w:val="22"/>
          <w:szCs w:val="22"/>
        </w:rPr>
      </w:pPr>
      <w:r>
        <w:rPr>
          <w:rFonts w:cs="Calibri" w:cstheme="minorHAnsi" w:ascii="Times New Roman" w:hAnsi="Times New Roman"/>
          <w:sz w:val="22"/>
          <w:szCs w:val="22"/>
        </w:rPr>
      </w:r>
    </w:p>
    <w:p>
      <w:pPr>
        <w:pStyle w:val="Normal"/>
        <w:spacing w:before="0" w:after="0"/>
        <w:jc w:val="left"/>
        <w:rPr>
          <w:rFonts w:ascii="Times New Roman" w:hAnsi="Times New Roman"/>
        </w:rPr>
      </w:pPr>
      <w:r>
        <w:rPr>
          <w:rFonts w:cs="Calibri" w:ascii="Times New Roman" w:hAnsi="Times New Roman" w:cstheme="minorHAnsi"/>
          <w:sz w:val="22"/>
          <w:szCs w:val="22"/>
        </w:rPr>
        <w:tab/>
        <w:tab/>
        <w:tab/>
        <w:tab/>
        <w:tab/>
        <w:tab/>
        <w:tab/>
        <w:tab/>
        <w:t>Lubin, dnia 31.01.2024 r.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 w:cstheme="minorHAnsi"/>
          <w:sz w:val="22"/>
          <w:szCs w:val="22"/>
        </w:rPr>
        <w:t>IN-K.7021.14.15.2024</w:t>
      </w:r>
    </w:p>
    <w:p>
      <w:pPr>
        <w:pStyle w:val="Normal"/>
        <w:spacing w:lineRule="auto" w:line="360" w:before="0" w:after="0"/>
        <w:ind w:hanging="0" w:left="5670"/>
        <w:jc w:val="both"/>
        <w:rPr>
          <w:rFonts w:ascii="Times New Roman" w:hAnsi="Times New Roman" w:cs="Calibri" w:cstheme="minorHAnsi"/>
          <w:b/>
          <w:sz w:val="22"/>
          <w:szCs w:val="22"/>
        </w:rPr>
      </w:pPr>
      <w:r>
        <w:rPr>
          <w:rFonts w:cs="Calibri" w:cstheme="minorHAnsi" w:ascii="Times New Roman" w:hAnsi="Times New Roman"/>
          <w:b/>
          <w:sz w:val="22"/>
          <w:szCs w:val="22"/>
        </w:rPr>
      </w:r>
    </w:p>
    <w:p>
      <w:pPr>
        <w:pStyle w:val="Normal"/>
        <w:spacing w:lineRule="auto" w:line="360" w:before="0" w:after="0"/>
        <w:ind w:hanging="0" w:left="5670"/>
        <w:jc w:val="both"/>
        <w:rPr>
          <w:rFonts w:ascii="Times New Roman" w:hAnsi="Times New Roman" w:cs="Calibri" w:cstheme="minorHAnsi"/>
          <w:b/>
          <w:sz w:val="22"/>
          <w:szCs w:val="22"/>
        </w:rPr>
      </w:pPr>
      <w:r>
        <w:rPr>
          <w:rFonts w:cs="Calibri" w:cstheme="minorHAnsi" w:ascii="Times New Roman" w:hAnsi="Times New Roman"/>
          <w:b/>
          <w:sz w:val="22"/>
          <w:szCs w:val="22"/>
        </w:rPr>
      </w:r>
    </w:p>
    <w:p>
      <w:pPr>
        <w:pStyle w:val="Normal"/>
        <w:spacing w:lineRule="auto" w:line="360" w:before="0" w:after="0"/>
        <w:ind w:hanging="0" w:left="5670"/>
        <w:jc w:val="both"/>
        <w:rPr>
          <w:rFonts w:ascii="Times New Roman" w:hAnsi="Times New Roman" w:cs="Calibri" w:cstheme="minorHAnsi"/>
          <w:b/>
          <w:sz w:val="22"/>
          <w:szCs w:val="22"/>
        </w:rPr>
      </w:pPr>
      <w:r>
        <w:rPr>
          <w:rFonts w:cs="Calibri" w:cstheme="minorHAnsi" w:ascii="Times New Roman" w:hAnsi="Times New Roman"/>
          <w:b/>
          <w:sz w:val="22"/>
          <w:szCs w:val="22"/>
        </w:rPr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</w:rPr>
      </w:pPr>
      <w:r>
        <w:rPr>
          <w:rFonts w:cs="Calibri" w:ascii="Times New Roman" w:hAnsi="Times New Roman" w:cstheme="minorHAnsi"/>
          <w:b/>
          <w:sz w:val="22"/>
          <w:szCs w:val="22"/>
        </w:rPr>
        <w:tab/>
        <w:tab/>
      </w:r>
      <w:r>
        <w:rPr>
          <w:rFonts w:cs="Calibri" w:ascii="Times New Roman" w:hAnsi="Times New Roman" w:cstheme="minorHAnsi"/>
          <w:b/>
          <w:sz w:val="24"/>
          <w:szCs w:val="24"/>
        </w:rPr>
        <w:tab/>
        <w:tab/>
        <w:tab/>
        <w:tab/>
        <w:tab/>
        <w:tab/>
        <w:t xml:space="preserve">Sz. P. Bogusława Potocka 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</w:rPr>
      </w:pPr>
      <w:r>
        <w:rPr>
          <w:rFonts w:cs="Calibri" w:ascii="Times New Roman" w:hAnsi="Times New Roman" w:cstheme="minorHAnsi"/>
          <w:b/>
          <w:sz w:val="24"/>
          <w:szCs w:val="24"/>
        </w:rPr>
        <w:tab/>
        <w:tab/>
        <w:tab/>
        <w:tab/>
        <w:tab/>
        <w:tab/>
        <w:tab/>
        <w:tab/>
        <w:t xml:space="preserve">Przewodnicząca Rady Miejskiej 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W odpowiedzi na interpelację Pana Franciszka Wojtyczki Radnego Rady Miejskiej w Lubinie uprzejmie informuję </w:t>
      </w:r>
      <w:r>
        <w:rPr>
          <w:rFonts w:ascii="Times New Roman" w:hAnsi="Times New Roman"/>
        </w:rPr>
        <w:t>jn.:</w:t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 1) Na terenie miasta Lubina sadzone są m.in. lipy, klony i jarzęby, a także platany, jesiony, kasztanowce, brzozy, wiśnie, robinie i wiele innych, o których mowa w pkt 3.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Ad 2) W ostatnich trzech latach wykonawcą nasadzeń była jedna firma wyłaniana na podstawie przepisów ustawy Prawo Zamówień Publicznych, poprzez ogłaszane przetargi nieograniczone</w:t>
        <w:br/>
        <w:t xml:space="preserve">w Biuletynie Zamówień Publicznych. 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Ad 3) Poniżej przedstawiamy zestawienie ilości drzew i kosztów realizacji zadań z ostatnich lat.</w:t>
      </w:r>
    </w:p>
    <w:tbl>
      <w:tblPr>
        <w:tblW w:w="907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5"/>
        <w:gridCol w:w="1339"/>
        <w:gridCol w:w="3256"/>
        <w:gridCol w:w="2775"/>
        <w:gridCol w:w="1254"/>
      </w:tblGrid>
      <w:tr>
        <w:trPr/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spacing w:before="0" w:after="2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spacing w:before="0" w:after="2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Rok</w:t>
            </w:r>
          </w:p>
        </w:tc>
        <w:tc>
          <w:tcPr>
            <w:tcW w:w="6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spacing w:before="0" w:after="2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Gatunki i ilości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Zawartotabeli"/>
              <w:spacing w:before="0" w:after="2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Wartość zadania</w:t>
            </w:r>
          </w:p>
        </w:tc>
      </w:tr>
      <w:tr>
        <w:trPr/>
        <w:tc>
          <w:tcPr>
            <w:tcW w:w="4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32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335szt. drzew w tym: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klon pospolity – 64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grab pospolity – 8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brzoza pożyteczna -2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lipa drobnolistna – 20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wiśnia piłkowana – 147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klon polny – 2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sosna czarna – 69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kasztanowiec pospolity – 8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jarząb pospolity – 1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miłorząb japoński – 2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robinia akacjowa – 12 szt.</w:t>
            </w: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a także krzewy: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forsycja pośrednia – 2488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tawuła japońska – 1555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pęcherznica kalinolistna – 846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sosna kosodrzewina – 19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jałowiec płożący – 12 szt.</w:t>
            </w:r>
          </w:p>
          <w:p>
            <w:pPr>
              <w:pStyle w:val="Zawartotabeli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lang w:val="pl-PL"/>
              </w:rPr>
              <w:t>berberys Thunberga – 552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WW-Tekstpodstawowy2"/>
              <w:widowControl w:val="false"/>
              <w:rPr>
                <w:sz w:val="20"/>
                <w:szCs w:val="20"/>
              </w:rPr>
            </w:pPr>
            <w:r>
              <w:rPr>
                <w:rFonts w:cs="Arial" w:ascii="Times New Roman" w:hAnsi="Times New Roman"/>
                <w:b w:val="false"/>
                <w:sz w:val="20"/>
                <w:szCs w:val="20"/>
              </w:rPr>
              <w:t>529 445,40 zł</w:t>
            </w:r>
          </w:p>
        </w:tc>
      </w:tr>
      <w:tr>
        <w:trPr/>
        <w:tc>
          <w:tcPr>
            <w:tcW w:w="4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2022-2023</w:t>
            </w:r>
          </w:p>
        </w:tc>
        <w:tc>
          <w:tcPr>
            <w:tcW w:w="32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  <w:lang w:eastAsia="pl-PL"/>
              </w:rPr>
              <w:t xml:space="preserve">265 szt. </w:t>
            </w:r>
            <w:r>
              <w:rPr>
                <w:rFonts w:cs="Times New Roman"/>
                <w:color w:themeColor="text1" w:val="000000"/>
                <w:kern w:val="2"/>
                <w:sz w:val="20"/>
                <w:szCs w:val="20"/>
                <w:lang w:val="pl-PL" w:eastAsia="pl-PL"/>
              </w:rPr>
              <w:t>drzew w tym: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/>
            </w:pPr>
            <w:r>
              <w:rPr>
                <w:kern w:val="2"/>
                <w:sz w:val="20"/>
                <w:szCs w:val="20"/>
                <w:lang w:eastAsia="pl-PL"/>
              </w:rPr>
              <w:t xml:space="preserve">klon zwyczajny </w:t>
            </w:r>
            <w:r>
              <w:rPr>
                <w:rStyle w:val="Domylnaczcionkaakapitu"/>
                <w:rFonts w:cs="Arial"/>
                <w:i w:val="false"/>
                <w:iCs w:val="false"/>
                <w:color w:val="000000"/>
                <w:kern w:val="2"/>
                <w:sz w:val="20"/>
                <w:szCs w:val="20"/>
                <w:lang w:val="pl-PL" w:eastAsia="pl-PL"/>
              </w:rPr>
              <w:t xml:space="preserve">w odmianach – 10 </w:t>
            </w:r>
            <w:r>
              <w:rPr>
                <w:rStyle w:val="Domylnaczcionkaakapitu"/>
                <w:rFonts w:cs="Times New Roman"/>
                <w:i w:val="false"/>
                <w:iCs w:val="false"/>
                <w:color w:themeColor="text1" w:val="000000"/>
                <w:kern w:val="2"/>
                <w:sz w:val="20"/>
                <w:szCs w:val="20"/>
                <w:lang w:val="pl-PL" w:eastAsia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klon tatarski – </w:t>
            </w:r>
            <w:r>
              <w:rPr>
                <w:rFonts w:cs="Arial"/>
                <w:color w:val="000000"/>
                <w:sz w:val="20"/>
                <w:szCs w:val="20"/>
                <w:lang w:val="pl-PL"/>
              </w:rPr>
              <w:t xml:space="preserve">4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kasztanowiec czerwony – </w:t>
            </w:r>
            <w:r>
              <w:rPr>
                <w:rFonts w:cs="Arial"/>
                <w:color w:val="000000"/>
                <w:sz w:val="20"/>
                <w:szCs w:val="20"/>
                <w:lang w:val="pl-PL"/>
              </w:rPr>
              <w:t xml:space="preserve">3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kasztanowiec pospolity – </w:t>
            </w:r>
            <w:r>
              <w:rPr>
                <w:rFonts w:cs="Arial"/>
                <w:color w:val="000000"/>
                <w:sz w:val="20"/>
                <w:szCs w:val="20"/>
                <w:lang w:val="pl-PL"/>
              </w:rPr>
              <w:t xml:space="preserve">19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 xml:space="preserve">brzoza brodawkowata – 4 </w:t>
            </w: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themeColor="text1" w:val="000000"/>
                <w:sz w:val="20"/>
                <w:szCs w:val="20"/>
                <w:u w:val="none"/>
                <w:em w:val="none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jesion wyniosły – 3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 xml:space="preserve">wiśnia piłkowana – 69 </w:t>
            </w: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themeColor="text1" w:val="000000"/>
                <w:sz w:val="20"/>
                <w:szCs w:val="20"/>
                <w:u w:val="none"/>
                <w:em w:val="none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robinia biała – 8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wierzba całolistna – </w:t>
            </w:r>
            <w:r>
              <w:rPr>
                <w:rFonts w:cs="Arial"/>
                <w:color w:val="000000"/>
                <w:sz w:val="20"/>
                <w:szCs w:val="20"/>
                <w:lang w:val="pl-PL"/>
              </w:rPr>
              <w:t xml:space="preserve">8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jarząb mączny – 3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jarząb szwedzki – 2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 xml:space="preserve">lipa drobnolistna – 69 </w:t>
            </w: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themeColor="text1" w:val="000000"/>
                <w:sz w:val="20"/>
                <w:szCs w:val="20"/>
                <w:u w:val="none"/>
                <w:em w:val="none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klon polny – 20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platan wschodni – 20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miłorzab japoński – 1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świerk kłujący – 5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sosna czarna – 17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także krzewy: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hortensja bukietowa – </w:t>
            </w:r>
            <w:r>
              <w:rPr>
                <w:kern w:val="2"/>
                <w:sz w:val="20"/>
                <w:szCs w:val="20"/>
                <w:lang w:eastAsia="pl-PL"/>
              </w:rPr>
              <w:t xml:space="preserve">183 </w:t>
            </w:r>
            <w:r>
              <w:rPr>
                <w:rFonts w:cs="Times New Roman"/>
                <w:color w:themeColor="text1" w:val="000000"/>
                <w:kern w:val="2"/>
                <w:sz w:val="20"/>
                <w:szCs w:val="20"/>
                <w:lang w:val="pl-PL" w:eastAsia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tawuła japońska – 224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cis pośredni – 28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róża – 536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  <w:p>
            <w:pPr>
              <w:pStyle w:val="BodyText"/>
              <w:tabs>
                <w:tab w:val="clear" w:pos="708"/>
              </w:tabs>
              <w:spacing w:lineRule="auto" w:line="240" w:before="0" w:after="0"/>
              <w:ind w:hanging="0"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berberys – 60 </w:t>
            </w:r>
            <w:r>
              <w:rPr>
                <w:rFonts w:cs="Times New Roman"/>
                <w:color w:themeColor="text1" w:val="000000"/>
                <w:sz w:val="20"/>
                <w:szCs w:val="20"/>
                <w:lang w:val="pl-PL"/>
              </w:rPr>
              <w:t>szt.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452 865,75 zł</w:t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 xml:space="preserve">Ad 4) Lokalizacja planowanych nasadzeń drzew i krzewów wynika m.in. z decyzji wydawanych przez Starostę Lubińskiego. W większości przypadków drzewa sadzone są w obrębie działki, z której usuwana była roślinność. Nasadzenia drzew planowane są również przy wykonanych inwestycjach miejskich, z uwzględnieniem odpowiednich warunków do ich prawidłowego rozwoju. 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2"/>
          <w:szCs w:val="22"/>
        </w:rPr>
        <w:t xml:space="preserve"> 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095"/>
        <w:gridCol w:w="3977"/>
      </w:tblGrid>
      <w:tr>
        <w:trPr/>
        <w:tc>
          <w:tcPr>
            <w:tcW w:w="5095" w:type="dxa"/>
            <w:tcBorders/>
          </w:tcPr>
          <w:p>
            <w:pPr>
              <w:pStyle w:val="Zawartotabeli"/>
              <w:widowControl w:val="false"/>
              <w:suppressLineNumbers/>
              <w:spacing w:before="0" w:after="200"/>
              <w:rPr/>
            </w:pPr>
            <w:r>
              <w:rPr/>
            </w:r>
          </w:p>
        </w:tc>
        <w:tc>
          <w:tcPr>
            <w:tcW w:w="3977" w:type="dxa"/>
            <w:tcBorders/>
          </w:tcPr>
          <w:p>
            <w:pPr>
              <w:pStyle w:val="Zawartotabeli"/>
              <w:spacing w:lineRule="auto" w:line="240"/>
              <w:jc w:val="left"/>
              <w:rPr/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Z poważaniem</w:t>
            </w:r>
          </w:p>
          <w:p>
            <w:pPr>
              <w:pStyle w:val="Zawartotabeli"/>
              <w:spacing w:lineRule="auto" w:line="240"/>
              <w:jc w:val="left"/>
              <w:rPr>
                <w:rFonts w:ascii="Times New Roman" w:hAnsi="Times New Roman" w:eastAsia="Times New Roman"/>
                <w:sz w:val="22"/>
                <w:szCs w:val="22"/>
              </w:rPr>
            </w:pPr>
            <w:r>
              <w:rPr/>
            </w:r>
          </w:p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ahoma" w:cs="Arial" w:ascii="Times New Roman" w:hAnsi="Times New Roman"/>
                <w:color w:val="000000"/>
                <w:sz w:val="20"/>
                <w:szCs w:val="20"/>
                <w:lang w:val="en-US"/>
              </w:rPr>
              <w:t>z up. PREZYDENTA MIASTA</w:t>
            </w:r>
          </w:p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ahoma" w:cs="Arial" w:ascii="Times New Roman" w:hAnsi="Times New Roman"/>
                <w:color w:val="000000"/>
                <w:sz w:val="20"/>
                <w:szCs w:val="20"/>
                <w:lang w:val="en-US"/>
              </w:rPr>
              <w:t>Ryszard Dąbrowski</w:t>
            </w:r>
          </w:p>
          <w:p>
            <w:pPr>
              <w:pStyle w:val="BodyTex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ahoma" w:cs="Arial" w:ascii="Times New Roman" w:hAnsi="Times New Roman"/>
                <w:b w:val="false"/>
                <w:color w:val="000000"/>
                <w:sz w:val="20"/>
                <w:szCs w:val="20"/>
                <w:lang w:val="en-US"/>
              </w:rPr>
              <w:t>Naczelnik Wydziału</w:t>
            </w:r>
          </w:p>
        </w:tc>
      </w:tr>
    </w:tbl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 w:eastAsia="Times New Roman"/>
          <w:sz w:val="22"/>
        </w:rPr>
      </w:pPr>
      <w:r>
        <w:rPr/>
      </w:r>
    </w:p>
    <w:p>
      <w:pPr>
        <w:pStyle w:val="BodyText2"/>
        <w:spacing w:lineRule="auto" w:line="240"/>
        <w:rPr>
          <w:sz w:val="22"/>
        </w:rPr>
      </w:pPr>
      <w:r>
        <w:rPr>
          <w:rFonts w:eastAsia="Times New Roman" w:ascii="Arial" w:hAnsi="Arial"/>
          <w:sz w:val="22"/>
        </w:rPr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360" w:leader="none"/>
        </w:tabs>
        <w:spacing w:lineRule="auto" w:line="240"/>
        <w:jc w:val="both"/>
        <w:rPr>
          <w:rFonts w:ascii="Arial" w:hAnsi="Arial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40"/>
        <w:jc w:val="both"/>
        <w:rPr>
          <w:rFonts w:ascii="Arial" w:hAnsi="Arial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40"/>
        <w:jc w:val="both"/>
        <w:rPr>
          <w:rFonts w:ascii="Arial" w:hAnsi="Arial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40"/>
        <w:jc w:val="both"/>
        <w:rPr>
          <w:rFonts w:ascii="Arial" w:hAnsi="Arial" w:eastAsia="Times New Roman"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288" w:before="0" w:after="0"/>
        <w:rPr>
          <w:sz w:val="21"/>
          <w:szCs w:val="21"/>
        </w:rPr>
      </w:pPr>
      <w:r>
        <w:rPr>
          <w:rFonts w:cs="Calibri" w:ascii="Times New Roman" w:hAnsi="Times New Roman"/>
          <w:sz w:val="21"/>
          <w:szCs w:val="21"/>
        </w:rPr>
        <w:t>Otrzymują:</w:t>
      </w:r>
    </w:p>
    <w:p>
      <w:pPr>
        <w:pStyle w:val="Standard"/>
        <w:numPr>
          <w:ilvl w:val="0"/>
          <w:numId w:val="2"/>
        </w:numPr>
        <w:spacing w:lineRule="auto" w:line="288" w:before="0" w:after="0"/>
        <w:jc w:val="left"/>
        <w:rPr>
          <w:sz w:val="21"/>
          <w:szCs w:val="21"/>
        </w:rPr>
      </w:pPr>
      <w:r>
        <w:rPr>
          <w:rFonts w:cs="Calibri" w:ascii="Times New Roman" w:hAnsi="Times New Roman"/>
          <w:sz w:val="21"/>
          <w:szCs w:val="21"/>
        </w:rPr>
        <w:t>Adresat. Pani Bogusława Potocka- Przewodnicząca Rady Miejskiej w Lubinie,</w:t>
      </w:r>
    </w:p>
    <w:p>
      <w:pPr>
        <w:pStyle w:val="Standard"/>
        <w:numPr>
          <w:ilvl w:val="0"/>
          <w:numId w:val="2"/>
        </w:numPr>
        <w:spacing w:lineRule="auto" w:line="288" w:before="0" w:after="0"/>
        <w:jc w:val="left"/>
        <w:rPr>
          <w:sz w:val="21"/>
          <w:szCs w:val="21"/>
        </w:rPr>
      </w:pPr>
      <w:r>
        <w:rPr>
          <w:rFonts w:cs="Calibri" w:ascii="Times New Roman" w:hAnsi="Times New Roman"/>
          <w:sz w:val="21"/>
          <w:szCs w:val="21"/>
        </w:rPr>
        <w:t>Pan Franciszek Wojtyczka- Radny Rady Miejskiej w Lubinie,</w:t>
      </w:r>
    </w:p>
    <w:p>
      <w:pPr>
        <w:pStyle w:val="Standard"/>
        <w:numPr>
          <w:ilvl w:val="0"/>
          <w:numId w:val="2"/>
        </w:numPr>
        <w:spacing w:lineRule="auto" w:line="288" w:before="0" w:after="0"/>
        <w:jc w:val="left"/>
        <w:rPr/>
      </w:pPr>
      <w:r>
        <w:rPr>
          <w:rFonts w:cs="Calibri" w:ascii="Times New Roman" w:hAnsi="Times New Roman" w:cstheme="minorHAnsi"/>
          <w:sz w:val="21"/>
          <w:szCs w:val="21"/>
        </w:rPr>
        <w:t xml:space="preserve">Wydział Infrastruktury a/a </w:t>
      </w:r>
      <w:r>
        <w:rPr>
          <w:rFonts w:cs="Calibri" w:ascii="Times New Roman" w:hAnsi="Times New Roman" w:cstheme="minorHAnsi"/>
          <w:sz w:val="18"/>
          <w:szCs w:val="18"/>
        </w:rPr>
        <w:br/>
      </w:r>
    </w:p>
    <w:sectPr>
      <w:headerReference w:type="default" r:id="rId3"/>
      <w:footerReference w:type="default" r:id="rId4"/>
      <w:type w:val="nextPage"/>
      <w:pgSz w:w="11906" w:h="16838"/>
      <w:pgMar w:left="1417" w:right="1417" w:gutter="0" w:header="993" w:top="1050" w:footer="1417" w:bottom="172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Bookman Old Style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eastAsia="Times New Roman" w:cs="Arial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472e"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Calibri" w:cs="" w:cstheme="minorBidi" w:eastAsiaTheme="minorHAnsi"/>
      <w:color w:val="auto"/>
      <w:kern w:val="0"/>
      <w:sz w:val="22"/>
      <w:szCs w:val="22"/>
      <w:lang w:val="pl-PL" w:eastAsia="en-US" w:bidi="ar-SA"/>
    </w:rPr>
  </w:style>
  <w:style w:type="paragraph" w:styleId="Heading3">
    <w:name w:val="Heading 3"/>
    <w:basedOn w:val="Normal"/>
    <w:next w:val="Normal"/>
    <w:link w:val="Nagwek3Znak"/>
    <w:uiPriority w:val="9"/>
    <w:qFormat/>
    <w:rsid w:val="008d0628"/>
    <w:pPr>
      <w:keepNext w:val="true"/>
      <w:numPr>
        <w:ilvl w:val="0"/>
        <w:numId w:val="1"/>
      </w:numPr>
      <w:spacing w:lineRule="auto" w:line="360" w:before="240" w:after="60"/>
      <w:jc w:val="both"/>
      <w:outlineLvl w:val="2"/>
    </w:pPr>
    <w:rPr>
      <w:rFonts w:eastAsia="Times New Roman" w:cs="Arial"/>
      <w:b/>
      <w:bCs/>
      <w:spacing w:val="-3"/>
      <w:sz w:val="24"/>
      <w:szCs w:val="24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kapitzlistZnak" w:customStyle="1">
    <w:name w:val="Akapit z listą Znak"/>
    <w:basedOn w:val="DefaultParagraphFont"/>
    <w:link w:val="ListParagraph"/>
    <w:uiPriority w:val="34"/>
    <w:qFormat/>
    <w:rsid w:val="00211bdb"/>
    <w:rPr>
      <w:rFonts w:ascii="Arial" w:hAnsi="Arial"/>
    </w:rPr>
  </w:style>
  <w:style w:type="character" w:styleId="Teksttreci" w:customStyle="1">
    <w:name w:val="Tekst treści"/>
    <w:basedOn w:val="DefaultParagraphFont"/>
    <w:link w:val="Teksttreci1"/>
    <w:uiPriority w:val="99"/>
    <w:qFormat/>
    <w:rsid w:val="007816dc"/>
    <w:rPr>
      <w:rFonts w:ascii="Calibri" w:hAnsi="Calibri" w:cs="Calibri"/>
      <w:sz w:val="18"/>
      <w:szCs w:val="18"/>
      <w:shd w:fill="FFFFFF" w:val="clear"/>
    </w:rPr>
  </w:style>
  <w:style w:type="character" w:styleId="TeksttreciPogrubienie" w:customStyle="1">
    <w:name w:val="Tekst treści + Pogrubienie"/>
    <w:basedOn w:val="Teksttreci"/>
    <w:uiPriority w:val="99"/>
    <w:qFormat/>
    <w:rsid w:val="007816dc"/>
    <w:rPr>
      <w:rFonts w:ascii="Calibri" w:hAnsi="Calibri" w:cs="Calibri"/>
      <w:b/>
      <w:bCs/>
      <w:sz w:val="18"/>
      <w:szCs w:val="18"/>
      <w:shd w:fill="FFFFFF" w:val="clear"/>
    </w:rPr>
  </w:style>
  <w:style w:type="character" w:styleId="TekstpodstawowyZnak" w:customStyle="1">
    <w:name w:val="Tekst podstawowy Znak"/>
    <w:basedOn w:val="DefaultParagraphFont"/>
    <w:qFormat/>
    <w:rsid w:val="00c664b4"/>
    <w:rPr>
      <w:rFonts w:ascii="Times New Roman" w:hAnsi="Times New Roman" w:eastAsia="Times New Roman" w:cs="Times New Roman"/>
      <w:sz w:val="20"/>
      <w:szCs w:val="24"/>
      <w:lang w:eastAsia="pl-PL"/>
    </w:rPr>
  </w:style>
  <w:style w:type="character" w:styleId="Nagwek3Znak" w:customStyle="1">
    <w:name w:val="Nagłówek 3 Znak"/>
    <w:basedOn w:val="DefaultParagraphFont"/>
    <w:uiPriority w:val="9"/>
    <w:qFormat/>
    <w:rsid w:val="008d0628"/>
    <w:rPr>
      <w:rFonts w:ascii="Arial" w:hAnsi="Arial" w:eastAsia="Times New Roman" w:cs="Arial"/>
      <w:b/>
      <w:bCs/>
      <w:spacing w:val="-3"/>
      <w:sz w:val="24"/>
      <w:szCs w:val="24"/>
      <w:lang w:eastAsia="pl-PL"/>
    </w:rPr>
  </w:style>
  <w:style w:type="character" w:styleId="StandardZnak" w:customStyle="1">
    <w:name w:val="Standard Znak"/>
    <w:basedOn w:val="DefaultParagraphFont"/>
    <w:link w:val="Standard"/>
    <w:qFormat/>
    <w:rsid w:val="008d0628"/>
    <w:rPr>
      <w:rFonts w:ascii="Calibri" w:hAnsi="Calibri" w:eastAsia="Arial Unicode MS" w:cs="Calibri"/>
      <w:kern w:val="2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020731"/>
    <w:rPr>
      <w:rFonts w:ascii="Arial" w:hAnsi="Arial"/>
      <w:sz w:val="20"/>
      <w:szCs w:val="20"/>
    </w:rPr>
  </w:style>
  <w:style w:type="character" w:styleId="Znakiprzypiswkocowych">
    <w:name w:val="Znaki przypisów końcowych"/>
    <w:uiPriority w:val="99"/>
    <w:semiHidden/>
    <w:unhideWhenUsed/>
    <w:qFormat/>
    <w:rsid w:val="00020731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eksttreci26" w:customStyle="1">
    <w:name w:val="Tekst treści (26)"/>
    <w:basedOn w:val="DefaultParagraphFont"/>
    <w:link w:val="Teksttreci261"/>
    <w:uiPriority w:val="99"/>
    <w:qFormat/>
    <w:rsid w:val="007f2695"/>
    <w:rPr>
      <w:rFonts w:ascii="Arial Narrow" w:hAnsi="Arial Narrow" w:cs="Arial Narrow"/>
      <w:shd w:fill="FFFFFF" w:val="clear"/>
    </w:rPr>
  </w:style>
  <w:style w:type="character" w:styleId="Teksttreci28" w:customStyle="1">
    <w:name w:val="Tekst treści (28)"/>
    <w:basedOn w:val="DefaultParagraphFont"/>
    <w:link w:val="Teksttreci281"/>
    <w:uiPriority w:val="99"/>
    <w:qFormat/>
    <w:rsid w:val="007f2695"/>
    <w:rPr>
      <w:rFonts w:ascii="Arial Narrow" w:hAnsi="Arial Narrow" w:cs="Arial Narrow"/>
      <w:shd w:fill="FFFFFF" w:val="clear"/>
    </w:rPr>
  </w:style>
  <w:style w:type="character" w:styleId="Hyperlink">
    <w:name w:val="Hyperlink"/>
    <w:basedOn w:val="DefaultParagraphFont"/>
    <w:rsid w:val="00fe6e2f"/>
    <w:rPr>
      <w:color w:val="0000FF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02092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uiPriority w:val="99"/>
    <w:qFormat/>
    <w:rsid w:val="001e19bf"/>
    <w:rPr>
      <w:rFonts w:ascii="Arial" w:hAnsi="Arial"/>
    </w:rPr>
  </w:style>
  <w:style w:type="character" w:styleId="StopkaZnak" w:customStyle="1">
    <w:name w:val="Stopka Znak"/>
    <w:basedOn w:val="DefaultParagraphFont"/>
    <w:uiPriority w:val="99"/>
    <w:qFormat/>
    <w:rsid w:val="001e19bf"/>
    <w:rPr>
      <w:rFonts w:ascii="Arial" w:hAnsi="Arial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rsid w:val="00c664b4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4"/>
      <w:lang w:eastAsia="pl-PL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880795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link w:val="AkapitzlistZnak"/>
    <w:uiPriority w:val="34"/>
    <w:qFormat/>
    <w:rsid w:val="00211bdb"/>
    <w:pPr>
      <w:spacing w:before="0" w:after="200"/>
      <w:ind w:hanging="0" w:left="720"/>
      <w:contextualSpacing/>
    </w:pPr>
    <w:rPr/>
  </w:style>
  <w:style w:type="paragraph" w:styleId="Teksttreci1" w:customStyle="1">
    <w:name w:val="Tekst treści1"/>
    <w:basedOn w:val="Normal"/>
    <w:link w:val="Teksttreci"/>
    <w:uiPriority w:val="99"/>
    <w:qFormat/>
    <w:rsid w:val="007816dc"/>
    <w:pPr>
      <w:shd w:val="clear" w:color="auto" w:fill="FFFFFF"/>
      <w:spacing w:lineRule="exact" w:line="324" w:before="0" w:after="0"/>
      <w:ind w:firstLine="260"/>
      <w:jc w:val="both"/>
    </w:pPr>
    <w:rPr>
      <w:rFonts w:ascii="Calibri" w:hAnsi="Calibri" w:cs="Calibri"/>
      <w:sz w:val="18"/>
      <w:szCs w:val="18"/>
    </w:rPr>
  </w:style>
  <w:style w:type="paragraph" w:styleId="Standard" w:customStyle="1">
    <w:name w:val="Standard"/>
    <w:link w:val="StandardZnak"/>
    <w:qFormat/>
    <w:rsid w:val="008d0628"/>
    <w:pPr>
      <w:widowControl/>
      <w:suppressAutoHyphens w:val="true"/>
      <w:bidi w:val="0"/>
      <w:spacing w:lineRule="auto" w:line="276" w:before="0" w:after="200"/>
      <w:ind w:hanging="284" w:left="284"/>
      <w:jc w:val="both"/>
      <w:textAlignment w:val="baseline"/>
    </w:pPr>
    <w:rPr>
      <w:rFonts w:ascii="Calibri" w:hAnsi="Calibri" w:eastAsia="Arial Unicode MS" w:cs="Calibri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020731"/>
    <w:pPr>
      <w:spacing w:lineRule="auto" w:line="240" w:before="0" w:after="0"/>
    </w:pPr>
    <w:rPr>
      <w:sz w:val="20"/>
      <w:szCs w:val="20"/>
    </w:rPr>
  </w:style>
  <w:style w:type="paragraph" w:styleId="Teksttreci261" w:customStyle="1">
    <w:name w:val="Tekst treści (26)1"/>
    <w:basedOn w:val="Normal"/>
    <w:link w:val="Teksttreci26"/>
    <w:uiPriority w:val="99"/>
    <w:qFormat/>
    <w:rsid w:val="007f2695"/>
    <w:pPr>
      <w:shd w:val="clear" w:color="auto" w:fill="FFFFFF"/>
      <w:spacing w:lineRule="exact" w:line="283" w:before="0" w:after="0"/>
      <w:jc w:val="both"/>
    </w:pPr>
    <w:rPr>
      <w:rFonts w:ascii="Arial Narrow" w:hAnsi="Arial Narrow" w:cs="Arial Narrow"/>
    </w:rPr>
  </w:style>
  <w:style w:type="paragraph" w:styleId="Teksttreci281" w:customStyle="1">
    <w:name w:val="Tekst treści (28)1"/>
    <w:basedOn w:val="Normal"/>
    <w:link w:val="Teksttreci28"/>
    <w:uiPriority w:val="99"/>
    <w:qFormat/>
    <w:rsid w:val="007f2695"/>
    <w:pPr>
      <w:shd w:val="clear" w:color="auto" w:fill="FFFFFF"/>
      <w:spacing w:lineRule="exact" w:line="298" w:before="0" w:after="0"/>
      <w:ind w:hanging="280"/>
    </w:pPr>
    <w:rPr>
      <w:rFonts w:ascii="Arial Narrow" w:hAnsi="Arial Narrow" w:cs="Arial Narrow"/>
    </w:rPr>
  </w:style>
  <w:style w:type="paragraph" w:styleId="WW-Tekstpodstawowy2" w:customStyle="1">
    <w:name w:val="WW-Tekst podstawowy 2"/>
    <w:basedOn w:val="Normal"/>
    <w:qFormat/>
    <w:rsid w:val="00bb5c1d"/>
    <w:pPr>
      <w:suppressAutoHyphens w:val="true"/>
      <w:spacing w:lineRule="auto" w:line="360" w:before="0" w:after="0"/>
    </w:pPr>
    <w:rPr>
      <w:rFonts w:ascii="Tahoma" w:hAnsi="Tahoma" w:eastAsia="Times New Roman" w:cs="Tahoma"/>
      <w:b/>
      <w:bCs/>
      <w:szCs w:val="24"/>
      <w:lang w:eastAsia="ar-SA"/>
    </w:rPr>
  </w:style>
  <w:style w:type="paragraph" w:styleId="Tekstpodstawowy21" w:customStyle="1">
    <w:name w:val="Tekst podstawowy 21"/>
    <w:basedOn w:val="Normal"/>
    <w:qFormat/>
    <w:rsid w:val="00bb5c1d"/>
    <w:pPr>
      <w:suppressAutoHyphens w:val="true"/>
      <w:spacing w:before="0" w:after="0"/>
      <w:jc w:val="both"/>
    </w:pPr>
    <w:rPr>
      <w:rFonts w:eastAsia="Times New Roman" w:cs="Times New Roman"/>
      <w:bCs/>
      <w:iCs/>
      <w:szCs w:val="24"/>
      <w:lang w:eastAsia="ar-SA"/>
    </w:rPr>
  </w:style>
  <w:style w:type="paragraph" w:styleId="NoSpacing">
    <w:name w:val="No Spacing"/>
    <w:uiPriority w:val="1"/>
    <w:qFormat/>
    <w:rsid w:val="00cd5fe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0209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e19b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1e19b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BodyText2">
    <w:name w:val="Body Text 2"/>
    <w:basedOn w:val="Normal"/>
    <w:qFormat/>
    <w:pPr>
      <w:spacing w:lineRule="auto" w:line="360"/>
      <w:jc w:val="both"/>
    </w:pPr>
    <w:rPr>
      <w:rFonts w:ascii="Bookman Old Style" w:hAnsi="Bookman Old Style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Application>LibreOffice/7.6.0.3$Windows_X86_64 LibreOffice_project/69edd8b8ebc41d00b4de3915dc82f8f0fc3b6265</Application>
  <AppVersion>15.0000</AppVersion>
  <Pages>2</Pages>
  <Words>390</Words>
  <Characters>2235</Characters>
  <CharactersWithSpaces>2762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2023-08-11T08:06:00Z</dcterms:created>
  <dc:creator>Użytkownik systemu Windows</dc:creator>
  <dc:description/>
  <dc:language>pl-PL</dc:language>
  <cp:lastModifiedBy/>
  <cp:lastPrinted>2024-01-31T15:30:13Z</cp:lastPrinted>
  <dcterms:modified xsi:type="dcterms:W3CDTF">2024-02-01T08:21:42Z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