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75A" w:rsidRDefault="00F31E34" w:rsidP="00F31E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Lubin, dnia 08 kwietnia 2024 r.</w:t>
      </w:r>
    </w:p>
    <w:p w:rsidR="00614C72" w:rsidRDefault="00614C72" w:rsidP="00F31E34">
      <w:pPr>
        <w:rPr>
          <w:rFonts w:ascii="Times New Roman" w:hAnsi="Times New Roman" w:cs="Times New Roman"/>
          <w:sz w:val="24"/>
          <w:szCs w:val="24"/>
        </w:rPr>
      </w:pPr>
    </w:p>
    <w:p w:rsidR="00F31E34" w:rsidRPr="00F31E34" w:rsidRDefault="00F31E34" w:rsidP="00F31E34">
      <w:pPr>
        <w:spacing w:line="240" w:lineRule="auto"/>
        <w:ind w:left="5103"/>
        <w:rPr>
          <w:rFonts w:ascii="Times New Roman" w:hAnsi="Times New Roman" w:cs="Times New Roman"/>
          <w:b/>
          <w:sz w:val="28"/>
          <w:szCs w:val="24"/>
        </w:rPr>
      </w:pPr>
      <w:r w:rsidRPr="00F31E34">
        <w:rPr>
          <w:rFonts w:ascii="Times New Roman" w:hAnsi="Times New Roman" w:cs="Times New Roman"/>
          <w:b/>
          <w:sz w:val="28"/>
          <w:szCs w:val="24"/>
        </w:rPr>
        <w:t>Pani</w:t>
      </w:r>
    </w:p>
    <w:p w:rsidR="00F31E34" w:rsidRPr="00F31E34" w:rsidRDefault="00F31E34" w:rsidP="00F31E34">
      <w:pPr>
        <w:spacing w:line="240" w:lineRule="auto"/>
        <w:ind w:left="5103"/>
        <w:rPr>
          <w:rFonts w:ascii="Times New Roman" w:hAnsi="Times New Roman" w:cs="Times New Roman"/>
          <w:b/>
          <w:sz w:val="28"/>
          <w:szCs w:val="24"/>
        </w:rPr>
      </w:pPr>
      <w:r w:rsidRPr="00F31E34">
        <w:rPr>
          <w:rFonts w:ascii="Times New Roman" w:hAnsi="Times New Roman" w:cs="Times New Roman"/>
          <w:b/>
          <w:sz w:val="28"/>
          <w:szCs w:val="24"/>
        </w:rPr>
        <w:t>Bogusława Potocka</w:t>
      </w:r>
    </w:p>
    <w:p w:rsidR="00F31E34" w:rsidRDefault="00F31E34" w:rsidP="00F31E34">
      <w:pPr>
        <w:spacing w:line="240" w:lineRule="auto"/>
        <w:ind w:left="5103"/>
        <w:rPr>
          <w:rFonts w:ascii="Times New Roman" w:hAnsi="Times New Roman" w:cs="Times New Roman"/>
          <w:b/>
          <w:sz w:val="28"/>
          <w:szCs w:val="24"/>
        </w:rPr>
      </w:pPr>
      <w:r w:rsidRPr="00F31E34">
        <w:rPr>
          <w:rFonts w:ascii="Times New Roman" w:hAnsi="Times New Roman" w:cs="Times New Roman"/>
          <w:b/>
          <w:sz w:val="28"/>
          <w:szCs w:val="24"/>
        </w:rPr>
        <w:t>Przewodnicząca Rady Miejskiej</w:t>
      </w:r>
    </w:p>
    <w:p w:rsidR="00FC0F3F" w:rsidRDefault="00FC0F3F" w:rsidP="00F31E34">
      <w:pPr>
        <w:spacing w:line="240" w:lineRule="auto"/>
        <w:ind w:left="5103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w Lubinie</w:t>
      </w:r>
    </w:p>
    <w:p w:rsidR="00D00C1E" w:rsidRDefault="00D00C1E" w:rsidP="00F31E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F3F" w:rsidRDefault="00F31E34" w:rsidP="00F31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odpowiedzi na </w:t>
      </w:r>
      <w:r w:rsidR="00FC0F3F">
        <w:rPr>
          <w:rFonts w:ascii="Times New Roman" w:hAnsi="Times New Roman" w:cs="Times New Roman"/>
          <w:sz w:val="24"/>
          <w:szCs w:val="24"/>
        </w:rPr>
        <w:t>zapytanie radnego z dnia 25.03.2024 r., udzielam następujących odpowiedzi:</w:t>
      </w:r>
    </w:p>
    <w:p w:rsidR="00FC0F3F" w:rsidRPr="00FC0F3F" w:rsidRDefault="00FC0F3F" w:rsidP="00FC0F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F3F">
        <w:rPr>
          <w:rFonts w:ascii="Times New Roman" w:hAnsi="Times New Roman" w:cs="Times New Roman"/>
          <w:b/>
          <w:sz w:val="24"/>
          <w:szCs w:val="24"/>
        </w:rPr>
        <w:t>Ad. 1</w:t>
      </w:r>
    </w:p>
    <w:p w:rsidR="00F31E34" w:rsidRDefault="00502BB8" w:rsidP="00FC0F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planem Obrony Cywilnej Miasta Lubina na terenie </w:t>
      </w:r>
      <w:r w:rsidR="00C07264">
        <w:rPr>
          <w:rFonts w:ascii="Times New Roman" w:hAnsi="Times New Roman" w:cs="Times New Roman"/>
          <w:sz w:val="24"/>
          <w:szCs w:val="24"/>
        </w:rPr>
        <w:t>Lubina</w:t>
      </w:r>
      <w:r w:rsidR="00FC0F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znajduje</w:t>
      </w:r>
      <w:r w:rsidR="00C07264">
        <w:rPr>
          <w:rFonts w:ascii="Times New Roman" w:hAnsi="Times New Roman" w:cs="Times New Roman"/>
          <w:sz w:val="24"/>
          <w:szCs w:val="24"/>
        </w:rPr>
        <w:t xml:space="preserve"> się</w:t>
      </w:r>
      <w:r w:rsidR="00E126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około 559 doraźnych miejsc ochronnych</w:t>
      </w:r>
      <w:r w:rsidR="00E12624">
        <w:rPr>
          <w:rFonts w:ascii="Times New Roman" w:hAnsi="Times New Roman" w:cs="Times New Roman"/>
          <w:sz w:val="24"/>
          <w:szCs w:val="24"/>
        </w:rPr>
        <w:t xml:space="preserve"> w podpiwniczeniach budynków mieszkalnych.</w:t>
      </w:r>
    </w:p>
    <w:p w:rsidR="00FC0F3F" w:rsidRDefault="00FC0F3F" w:rsidP="00FC0F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F3F" w:rsidRPr="00FC0F3F" w:rsidRDefault="00FC0F3F" w:rsidP="00FC0F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F3F">
        <w:rPr>
          <w:rFonts w:ascii="Times New Roman" w:hAnsi="Times New Roman" w:cs="Times New Roman"/>
          <w:b/>
          <w:sz w:val="24"/>
          <w:szCs w:val="24"/>
        </w:rPr>
        <w:t>Ad. 2</w:t>
      </w:r>
    </w:p>
    <w:p w:rsidR="00D00C1E" w:rsidRDefault="00C07264" w:rsidP="00D00C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miasta Lubina brak jest budynków pełniących funkcję schronów lub obiektów mogących pełnić taką funkcję. </w:t>
      </w:r>
    </w:p>
    <w:p w:rsidR="00D00C1E" w:rsidRDefault="00D00C1E" w:rsidP="00D00C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F3F" w:rsidRDefault="00FC0F3F" w:rsidP="00C072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F3F">
        <w:rPr>
          <w:rFonts w:ascii="Times New Roman" w:hAnsi="Times New Roman" w:cs="Times New Roman"/>
          <w:b/>
          <w:sz w:val="24"/>
          <w:szCs w:val="24"/>
        </w:rPr>
        <w:t>Ad. 3</w:t>
      </w:r>
    </w:p>
    <w:p w:rsidR="00C07264" w:rsidRDefault="00C07264" w:rsidP="00C072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Podpiwniczenia budynków mieszkalnych pomieszczą</w:t>
      </w:r>
      <w:r w:rsidR="00192B26">
        <w:rPr>
          <w:rFonts w:ascii="Times New Roman" w:hAnsi="Times New Roman" w:cs="Times New Roman"/>
          <w:sz w:val="24"/>
          <w:szCs w:val="24"/>
        </w:rPr>
        <w:t xml:space="preserve"> około</w:t>
      </w:r>
      <w:r>
        <w:rPr>
          <w:rFonts w:ascii="Times New Roman" w:hAnsi="Times New Roman" w:cs="Times New Roman"/>
          <w:sz w:val="24"/>
          <w:szCs w:val="24"/>
        </w:rPr>
        <w:t xml:space="preserve"> 141 </w:t>
      </w:r>
      <w:r w:rsidR="00192B26">
        <w:rPr>
          <w:rFonts w:ascii="Times New Roman" w:hAnsi="Times New Roman" w:cs="Times New Roman"/>
          <w:sz w:val="24"/>
          <w:szCs w:val="24"/>
        </w:rPr>
        <w:t>509</w:t>
      </w:r>
      <w:r>
        <w:rPr>
          <w:rFonts w:ascii="Times New Roman" w:hAnsi="Times New Roman" w:cs="Times New Roman"/>
          <w:sz w:val="24"/>
          <w:szCs w:val="24"/>
        </w:rPr>
        <w:t xml:space="preserve"> osób.</w:t>
      </w:r>
    </w:p>
    <w:p w:rsidR="00C07264" w:rsidRPr="00C07264" w:rsidRDefault="00C07264" w:rsidP="00C072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F3F" w:rsidRDefault="00FC0F3F" w:rsidP="0035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F3F">
        <w:rPr>
          <w:rFonts w:ascii="Times New Roman" w:hAnsi="Times New Roman" w:cs="Times New Roman"/>
          <w:b/>
          <w:sz w:val="24"/>
          <w:szCs w:val="24"/>
        </w:rPr>
        <w:t>Ad. 4</w:t>
      </w:r>
    </w:p>
    <w:p w:rsidR="00D00C1E" w:rsidRDefault="00192B26" w:rsidP="00D00C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26">
        <w:rPr>
          <w:rFonts w:ascii="Times New Roman" w:hAnsi="Times New Roman" w:cs="Times New Roman"/>
          <w:sz w:val="24"/>
          <w:szCs w:val="24"/>
        </w:rPr>
        <w:t>Informacja o miejsca</w:t>
      </w:r>
      <w:r w:rsidR="00F929BF">
        <w:rPr>
          <w:rFonts w:ascii="Times New Roman" w:hAnsi="Times New Roman" w:cs="Times New Roman"/>
          <w:sz w:val="24"/>
          <w:szCs w:val="24"/>
        </w:rPr>
        <w:t>ch</w:t>
      </w:r>
      <w:r w:rsidRPr="00192B26">
        <w:rPr>
          <w:rFonts w:ascii="Times New Roman" w:hAnsi="Times New Roman" w:cs="Times New Roman"/>
          <w:sz w:val="24"/>
          <w:szCs w:val="24"/>
        </w:rPr>
        <w:t xml:space="preserve"> schronienia zawarta jest na B</w:t>
      </w:r>
      <w:r w:rsidR="00F929BF">
        <w:rPr>
          <w:rFonts w:ascii="Times New Roman" w:hAnsi="Times New Roman" w:cs="Times New Roman"/>
          <w:sz w:val="24"/>
          <w:szCs w:val="24"/>
        </w:rPr>
        <w:t>iuletynie Informacji Publicznej Urzędu Miejskiego w Lubinie.</w:t>
      </w:r>
    </w:p>
    <w:p w:rsidR="00D00C1E" w:rsidRPr="00192B26" w:rsidRDefault="00D00C1E" w:rsidP="00D00C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F3F" w:rsidRDefault="00FC0F3F" w:rsidP="00D00C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F3F">
        <w:rPr>
          <w:rFonts w:ascii="Times New Roman" w:hAnsi="Times New Roman" w:cs="Times New Roman"/>
          <w:b/>
          <w:sz w:val="24"/>
          <w:szCs w:val="24"/>
        </w:rPr>
        <w:t>Ad. 5</w:t>
      </w:r>
    </w:p>
    <w:p w:rsidR="00AE6C3E" w:rsidRDefault="00F929BF" w:rsidP="00F31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obecnym stanie prawnym brak jest przepisów dotyczących funkcjonowania Obrony Cywilnej. Ustawa o ochronie ludności oraz o </w:t>
      </w:r>
      <w:r w:rsidRPr="00F929BF">
        <w:rPr>
          <w:rFonts w:ascii="Times New Roman" w:hAnsi="Times New Roman" w:cs="Times New Roman"/>
          <w:sz w:val="24"/>
          <w:szCs w:val="24"/>
        </w:rPr>
        <w:t>stanie klęski żywiołowe</w:t>
      </w:r>
      <w:r>
        <w:rPr>
          <w:rFonts w:ascii="Times New Roman" w:hAnsi="Times New Roman" w:cs="Times New Roman"/>
          <w:sz w:val="24"/>
          <w:szCs w:val="24"/>
        </w:rPr>
        <w:t>j jest obecnie procedowana.</w:t>
      </w:r>
    </w:p>
    <w:p w:rsidR="00AE6C3E" w:rsidRDefault="00AE6C3E" w:rsidP="00F31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C3E" w:rsidRDefault="00AE6C3E" w:rsidP="00F31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z up.  PREZYDENTA MIASTA </w:t>
      </w:r>
    </w:p>
    <w:p w:rsidR="00AE6C3E" w:rsidRDefault="00AE6C3E" w:rsidP="00A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Kazimierz Śliwowski</w:t>
      </w:r>
    </w:p>
    <w:p w:rsidR="00AE6C3E" w:rsidRPr="00F31E34" w:rsidRDefault="00AE6C3E" w:rsidP="00F31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Naczelnik Wydziału</w:t>
      </w:r>
      <w:bookmarkStart w:id="0" w:name="_GoBack"/>
      <w:bookmarkEnd w:id="0"/>
    </w:p>
    <w:sectPr w:rsidR="00AE6C3E" w:rsidRPr="00F31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2C3" w:rsidRDefault="002712C3" w:rsidP="00E12624">
      <w:pPr>
        <w:spacing w:after="0" w:line="240" w:lineRule="auto"/>
      </w:pPr>
      <w:r>
        <w:separator/>
      </w:r>
    </w:p>
  </w:endnote>
  <w:endnote w:type="continuationSeparator" w:id="0">
    <w:p w:rsidR="002712C3" w:rsidRDefault="002712C3" w:rsidP="00E12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2C3" w:rsidRDefault="002712C3" w:rsidP="00E12624">
      <w:pPr>
        <w:spacing w:after="0" w:line="240" w:lineRule="auto"/>
      </w:pPr>
      <w:r>
        <w:separator/>
      </w:r>
    </w:p>
  </w:footnote>
  <w:footnote w:type="continuationSeparator" w:id="0">
    <w:p w:rsidR="002712C3" w:rsidRDefault="002712C3" w:rsidP="00E126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E34"/>
    <w:rsid w:val="0008575A"/>
    <w:rsid w:val="00192B26"/>
    <w:rsid w:val="00250C64"/>
    <w:rsid w:val="002712C3"/>
    <w:rsid w:val="002E5C8D"/>
    <w:rsid w:val="0031043D"/>
    <w:rsid w:val="00352F55"/>
    <w:rsid w:val="00396C9F"/>
    <w:rsid w:val="004E43EF"/>
    <w:rsid w:val="00502BB8"/>
    <w:rsid w:val="00614C72"/>
    <w:rsid w:val="006434BB"/>
    <w:rsid w:val="00707EFE"/>
    <w:rsid w:val="009C1156"/>
    <w:rsid w:val="00AE6C3E"/>
    <w:rsid w:val="00C07264"/>
    <w:rsid w:val="00CB111D"/>
    <w:rsid w:val="00D00C1E"/>
    <w:rsid w:val="00E12624"/>
    <w:rsid w:val="00EC4F21"/>
    <w:rsid w:val="00F31E34"/>
    <w:rsid w:val="00F929BF"/>
    <w:rsid w:val="00FC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030CC"/>
  <w15:chartTrackingRefBased/>
  <w15:docId w15:val="{FC1530A7-F527-42F3-A42C-9B2149FEE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6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6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62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0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</dc:creator>
  <cp:keywords/>
  <dc:description/>
  <cp:lastModifiedBy>Joanna Kania</cp:lastModifiedBy>
  <cp:revision>3</cp:revision>
  <cp:lastPrinted>2024-04-03T12:08:00Z</cp:lastPrinted>
  <dcterms:created xsi:type="dcterms:W3CDTF">2024-04-09T10:00:00Z</dcterms:created>
  <dcterms:modified xsi:type="dcterms:W3CDTF">2024-04-09T10:02:00Z</dcterms:modified>
</cp:coreProperties>
</file>