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00" w:rsidRPr="00143CC8" w:rsidRDefault="00616DF0" w:rsidP="00CC5600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P.0050.312.</w:t>
      </w:r>
      <w:bookmarkStart w:id="0" w:name="_GoBack"/>
      <w:bookmarkEnd w:id="0"/>
      <w:r w:rsidR="0028721A" w:rsidRPr="00143CC8">
        <w:rPr>
          <w:rStyle w:val="StrongEmphasis"/>
          <w:rFonts w:ascii="Tahoma" w:hAnsi="Tahoma"/>
          <w:sz w:val="22"/>
          <w:szCs w:val="22"/>
        </w:rPr>
        <w:t>2024</w:t>
      </w:r>
      <w:r w:rsidR="00CC5600" w:rsidRPr="00143CC8">
        <w:rPr>
          <w:rStyle w:val="StrongEmphasis"/>
          <w:rFonts w:ascii="Tahoma" w:hAnsi="Tahoma"/>
          <w:sz w:val="22"/>
          <w:szCs w:val="22"/>
        </w:rPr>
        <w:br/>
        <w:t xml:space="preserve">PREZYDENTA MIASTA LUBINA </w:t>
      </w:r>
      <w:r w:rsidR="00622FF9">
        <w:rPr>
          <w:rStyle w:val="StrongEmphasis"/>
          <w:rFonts w:ascii="Tahoma" w:hAnsi="Tahoma"/>
          <w:sz w:val="22"/>
          <w:szCs w:val="22"/>
        </w:rPr>
        <w:br/>
        <w:t>Z DNIA 13</w:t>
      </w:r>
      <w:r w:rsidR="0028721A" w:rsidRPr="00143CC8">
        <w:rPr>
          <w:rStyle w:val="StrongEmphasis"/>
          <w:rFonts w:ascii="Tahoma" w:hAnsi="Tahoma"/>
          <w:sz w:val="22"/>
          <w:szCs w:val="22"/>
        </w:rPr>
        <w:t xml:space="preserve"> LISTOPADA 2024</w:t>
      </w:r>
      <w:r w:rsidR="00CC5600" w:rsidRPr="00143CC8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CC5600" w:rsidRPr="00143CC8" w:rsidRDefault="00CC5600" w:rsidP="00CC5600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 w:rsidRPr="00143CC8">
        <w:rPr>
          <w:rFonts w:ascii="Tahoma" w:hAnsi="Tahoma"/>
          <w:b/>
          <w:bCs/>
          <w:sz w:val="22"/>
          <w:szCs w:val="22"/>
        </w:rPr>
        <w:t>w sprawie ogłoszenia konkursu ofert na wsparcie lub powierzenie do real</w:t>
      </w:r>
      <w:r w:rsidR="0028721A" w:rsidRPr="00143CC8">
        <w:rPr>
          <w:rFonts w:ascii="Tahoma" w:hAnsi="Tahoma"/>
          <w:b/>
          <w:bCs/>
          <w:sz w:val="22"/>
          <w:szCs w:val="22"/>
        </w:rPr>
        <w:t xml:space="preserve">izacji zadań  publicznych w 2025 </w:t>
      </w:r>
      <w:r w:rsidRPr="00143CC8">
        <w:rPr>
          <w:rFonts w:ascii="Tahoma" w:hAnsi="Tahoma"/>
          <w:b/>
          <w:bCs/>
          <w:sz w:val="22"/>
          <w:szCs w:val="22"/>
        </w:rPr>
        <w:t xml:space="preserve">r. z zakresu pomocy społecznej, w tym pomocy rodzinom i osobom </w:t>
      </w:r>
      <w:r w:rsidRPr="00143CC8">
        <w:rPr>
          <w:rFonts w:ascii="Tahoma" w:hAnsi="Tahoma"/>
          <w:b/>
          <w:bCs/>
          <w:sz w:val="22"/>
          <w:szCs w:val="22"/>
        </w:rPr>
        <w:br/>
        <w:t>w trudnej sytuacji życiowej oraz wyrównywania szans tych rodzin i osób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color w:val="FF0000"/>
          <w:sz w:val="22"/>
          <w:szCs w:val="22"/>
        </w:rPr>
      </w:pPr>
    </w:p>
    <w:p w:rsidR="00CC5600" w:rsidRPr="00143CC8" w:rsidRDefault="00CC5600" w:rsidP="00CC5600">
      <w:pPr>
        <w:autoSpaceDE w:val="0"/>
        <w:adjustRightInd w:val="0"/>
        <w:spacing w:line="276" w:lineRule="auto"/>
        <w:jc w:val="both"/>
        <w:rPr>
          <w:rFonts w:ascii="Tahoma" w:hAnsi="Tahoma"/>
          <w:color w:val="FF0000"/>
          <w:sz w:val="22"/>
          <w:szCs w:val="22"/>
        </w:rPr>
      </w:pPr>
      <w:r w:rsidRPr="00143CC8">
        <w:rPr>
          <w:rFonts w:ascii="Tahoma" w:eastAsia="Times New Roman" w:hAnsi="Tahoma"/>
          <w:color w:val="FF0000"/>
          <w:sz w:val="22"/>
          <w:szCs w:val="22"/>
          <w:lang w:bidi="ar-SA"/>
        </w:rPr>
        <w:tab/>
      </w:r>
      <w:r w:rsidRPr="00143CC8">
        <w:rPr>
          <w:rFonts w:ascii="Tahoma" w:eastAsia="Times New Roman" w:hAnsi="Tahoma"/>
          <w:sz w:val="22"/>
          <w:szCs w:val="22"/>
          <w:lang w:bidi="ar-SA"/>
        </w:rPr>
        <w:t>N</w:t>
      </w:r>
      <w:r w:rsidRPr="00143CC8">
        <w:rPr>
          <w:rFonts w:ascii="Tahoma" w:eastAsia="Arial" w:hAnsi="Tahoma"/>
          <w:sz w:val="22"/>
          <w:szCs w:val="22"/>
        </w:rPr>
        <w:t>a podstawie art. 30 ust</w:t>
      </w:r>
      <w:r w:rsidR="001221D3" w:rsidRPr="00143CC8">
        <w:rPr>
          <w:rFonts w:ascii="Tahoma" w:eastAsia="Arial" w:hAnsi="Tahoma"/>
          <w:sz w:val="22"/>
          <w:szCs w:val="22"/>
        </w:rPr>
        <w:t>.</w:t>
      </w:r>
      <w:r w:rsidRPr="00143CC8">
        <w:rPr>
          <w:rFonts w:ascii="Tahoma" w:eastAsia="Arial" w:hAnsi="Tahoma"/>
          <w:sz w:val="22"/>
          <w:szCs w:val="22"/>
        </w:rPr>
        <w:t xml:space="preserve"> 1 i ust</w:t>
      </w:r>
      <w:r w:rsidR="001221D3" w:rsidRPr="00143CC8">
        <w:rPr>
          <w:rFonts w:ascii="Tahoma" w:eastAsia="Arial" w:hAnsi="Tahoma"/>
          <w:sz w:val="22"/>
          <w:szCs w:val="22"/>
        </w:rPr>
        <w:t>.</w:t>
      </w:r>
      <w:r w:rsidRPr="00143CC8">
        <w:rPr>
          <w:rFonts w:ascii="Tahoma" w:eastAsia="Arial" w:hAnsi="Tahoma"/>
          <w:sz w:val="22"/>
          <w:szCs w:val="22"/>
        </w:rPr>
        <w:t xml:space="preserve"> 2 pkt 2 w związku z  art. 7 ust. 1 pkt 19 ustawy z dnia 8 marca 1990</w:t>
      </w:r>
      <w:r w:rsidR="001221D3" w:rsidRPr="00143CC8">
        <w:rPr>
          <w:rFonts w:ascii="Tahoma" w:eastAsia="Arial" w:hAnsi="Tahoma"/>
          <w:sz w:val="22"/>
          <w:szCs w:val="22"/>
        </w:rPr>
        <w:t xml:space="preserve"> r. o samorządzie gminnym (t.</w:t>
      </w:r>
      <w:r w:rsidRPr="00143CC8">
        <w:rPr>
          <w:rFonts w:ascii="Tahoma" w:eastAsia="Arial" w:hAnsi="Tahoma"/>
          <w:sz w:val="22"/>
          <w:szCs w:val="22"/>
        </w:rPr>
        <w:t>j</w:t>
      </w:r>
      <w:r w:rsidR="00FD58BA" w:rsidRPr="00143CC8">
        <w:rPr>
          <w:rFonts w:ascii="Tahoma" w:eastAsia="Arial" w:hAnsi="Tahoma"/>
          <w:sz w:val="22"/>
          <w:szCs w:val="22"/>
        </w:rPr>
        <w:t>.:</w:t>
      </w:r>
      <w:proofErr w:type="spellStart"/>
      <w:r w:rsidR="00FD58BA" w:rsidRPr="00143CC8">
        <w:rPr>
          <w:rFonts w:ascii="Tahoma" w:eastAsia="Arial" w:hAnsi="Tahoma"/>
          <w:sz w:val="22"/>
          <w:szCs w:val="22"/>
        </w:rPr>
        <w:t>Dz</w:t>
      </w:r>
      <w:proofErr w:type="spellEnd"/>
      <w:r w:rsidR="00FD58BA" w:rsidRPr="00143CC8">
        <w:rPr>
          <w:rFonts w:ascii="Tahoma" w:eastAsia="Arial" w:hAnsi="Tahoma"/>
          <w:sz w:val="22"/>
          <w:szCs w:val="22"/>
        </w:rPr>
        <w:t>. U. z 2024 r. poz. 1465</w:t>
      </w:r>
      <w:r w:rsidR="001836C8" w:rsidRPr="00143CC8">
        <w:rPr>
          <w:rFonts w:ascii="Tahoma" w:eastAsia="Arial" w:hAnsi="Tahoma"/>
          <w:sz w:val="22"/>
          <w:szCs w:val="22"/>
        </w:rPr>
        <w:t xml:space="preserve"> ze zm.</w:t>
      </w:r>
      <w:r w:rsidRPr="00143CC8">
        <w:rPr>
          <w:rFonts w:ascii="Tahoma" w:eastAsia="Arial" w:hAnsi="Tahoma"/>
          <w:sz w:val="22"/>
          <w:szCs w:val="22"/>
        </w:rPr>
        <w:t>), art. 13 ust. 1-3 ustawy z dnia 24 kwietnia 2003r. o działalności pożytku publicznego i o wolontariaci</w:t>
      </w:r>
      <w:r w:rsidR="001221D3" w:rsidRPr="00143CC8">
        <w:rPr>
          <w:rFonts w:ascii="Tahoma" w:eastAsia="Arial" w:hAnsi="Tahoma"/>
          <w:sz w:val="22"/>
          <w:szCs w:val="22"/>
        </w:rPr>
        <w:t xml:space="preserve">e (tekst jednolity: Dz.U. </w:t>
      </w:r>
      <w:r w:rsidR="000908C4" w:rsidRPr="00143CC8">
        <w:rPr>
          <w:rFonts w:ascii="Tahoma" w:eastAsia="Arial" w:hAnsi="Tahoma"/>
          <w:sz w:val="22"/>
          <w:szCs w:val="22"/>
        </w:rPr>
        <w:br/>
      </w:r>
      <w:r w:rsidR="00FD58BA" w:rsidRPr="00143CC8">
        <w:rPr>
          <w:rFonts w:ascii="Tahoma" w:eastAsia="Arial" w:hAnsi="Tahoma"/>
          <w:sz w:val="22"/>
          <w:szCs w:val="22"/>
        </w:rPr>
        <w:t>z 2024 r. poz. 1491</w:t>
      </w:r>
      <w:r w:rsidRPr="00143CC8">
        <w:rPr>
          <w:rFonts w:ascii="Tahoma" w:eastAsia="Arial" w:hAnsi="Tahoma"/>
          <w:sz w:val="22"/>
          <w:szCs w:val="22"/>
        </w:rPr>
        <w:t>) i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5948C0" w:rsidRPr="00143CC8">
        <w:rPr>
          <w:rFonts w:ascii="Tahoma" w:eastAsia="Times New Roman" w:hAnsi="Tahoma"/>
          <w:sz w:val="22"/>
          <w:szCs w:val="22"/>
        </w:rPr>
        <w:t>uchwały</w:t>
      </w:r>
      <w:r w:rsidR="005948C0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FD58BA" w:rsidRPr="00143CC8">
        <w:rPr>
          <w:rFonts w:ascii="Tahoma" w:hAnsi="Tahoma"/>
          <w:sz w:val="22"/>
          <w:szCs w:val="22"/>
        </w:rPr>
        <w:t xml:space="preserve">Nr VI/44/24 </w:t>
      </w:r>
      <w:r w:rsidR="005948C0" w:rsidRPr="00143CC8">
        <w:rPr>
          <w:rFonts w:ascii="Tahoma" w:hAnsi="Tahoma"/>
          <w:sz w:val="22"/>
          <w:szCs w:val="22"/>
        </w:rPr>
        <w:t xml:space="preserve">Rady Miejskiej w Lubinie </w:t>
      </w:r>
      <w:r w:rsidR="00FD58BA" w:rsidRPr="00143CC8">
        <w:rPr>
          <w:rFonts w:ascii="Tahoma" w:hAnsi="Tahoma"/>
          <w:sz w:val="22"/>
          <w:szCs w:val="22"/>
        </w:rPr>
        <w:t>z dnia 29 października 2024</w:t>
      </w:r>
      <w:r w:rsidR="005948C0" w:rsidRPr="00143CC8">
        <w:rPr>
          <w:rFonts w:ascii="Tahoma" w:hAnsi="Tahoma"/>
          <w:sz w:val="22"/>
          <w:szCs w:val="22"/>
        </w:rPr>
        <w:t xml:space="preserve"> r. </w:t>
      </w:r>
      <w:r w:rsidR="00F56729" w:rsidRPr="00143CC8">
        <w:rPr>
          <w:rFonts w:ascii="Tahoma" w:hAnsi="Tahoma"/>
          <w:sz w:val="22"/>
          <w:szCs w:val="22"/>
        </w:rPr>
        <w:br/>
      </w:r>
      <w:r w:rsidR="005948C0" w:rsidRPr="00143CC8"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</w:t>
      </w:r>
      <w:r w:rsidR="005948C0" w:rsidRPr="00143CC8">
        <w:rPr>
          <w:rFonts w:ascii="Tahoma" w:eastAsia="Times New Roman" w:hAnsi="Tahoma"/>
          <w:sz w:val="22"/>
          <w:szCs w:val="22"/>
          <w:lang w:bidi="ar-SA"/>
        </w:rPr>
        <w:br/>
        <w:t>i podmiotami, o których mowa w art. 3 ust. 3 ustawy z dnia 24 kwietnia 2003 roku o działalności pożytku publicznego i o wolontariacie, na ro</w:t>
      </w:r>
      <w:r w:rsidR="00FD58BA" w:rsidRPr="00143CC8">
        <w:rPr>
          <w:rFonts w:ascii="Tahoma" w:eastAsia="Times New Roman" w:hAnsi="Tahoma"/>
          <w:sz w:val="22"/>
          <w:szCs w:val="22"/>
          <w:lang w:bidi="ar-SA"/>
        </w:rPr>
        <w:t>k 2025</w:t>
      </w:r>
      <w:r w:rsidR="005948C0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143CC8">
        <w:rPr>
          <w:rFonts w:ascii="Tahoma" w:eastAsia="Arial CE" w:hAnsi="Tahoma"/>
          <w:sz w:val="22"/>
          <w:szCs w:val="22"/>
        </w:rPr>
        <w:t xml:space="preserve">oraz </w:t>
      </w:r>
      <w:r w:rsidR="00FD58BA" w:rsidRPr="00143CC8">
        <w:rPr>
          <w:rFonts w:ascii="Tahoma" w:hAnsi="Tahoma"/>
          <w:sz w:val="22"/>
          <w:szCs w:val="22"/>
        </w:rPr>
        <w:t>na podstawie Zarządzenia Nr 34</w:t>
      </w:r>
      <w:r w:rsidRPr="00143CC8">
        <w:rPr>
          <w:rFonts w:ascii="Tahoma" w:hAnsi="Tahoma"/>
          <w:sz w:val="22"/>
          <w:szCs w:val="22"/>
        </w:rPr>
        <w:t xml:space="preserve"> z dnia </w:t>
      </w:r>
      <w:r w:rsidR="003549C1" w:rsidRPr="00143CC8">
        <w:rPr>
          <w:rFonts w:ascii="Tahoma" w:hAnsi="Tahoma"/>
          <w:sz w:val="22"/>
          <w:szCs w:val="22"/>
        </w:rPr>
        <w:br/>
      </w:r>
      <w:r w:rsidR="00FD58BA" w:rsidRPr="00143CC8">
        <w:rPr>
          <w:rFonts w:ascii="Tahoma" w:hAnsi="Tahoma"/>
          <w:sz w:val="22"/>
          <w:szCs w:val="22"/>
        </w:rPr>
        <w:t>7 sierpnia 2024</w:t>
      </w:r>
      <w:r w:rsidRPr="00143CC8">
        <w:rPr>
          <w:rFonts w:ascii="Tahoma" w:hAnsi="Tahoma"/>
          <w:sz w:val="22"/>
          <w:szCs w:val="22"/>
        </w:rPr>
        <w:t xml:space="preserve"> Prezydenta Miasta Lubina, w sprawie powierzenia prowadzenia spraw  i  wykonywania czynności w tym praw i obowiązków,</w:t>
      </w:r>
      <w:r w:rsidRPr="00143CC8">
        <w:rPr>
          <w:rFonts w:ascii="Tahoma" w:eastAsia="Arial CE" w:hAnsi="Tahoma"/>
          <w:sz w:val="22"/>
          <w:szCs w:val="22"/>
        </w:rPr>
        <w:t xml:space="preserve"> </w:t>
      </w:r>
      <w:r w:rsidRPr="00143CC8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Pr="00143CC8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C5600" w:rsidRPr="00143CC8" w:rsidRDefault="00CC5600" w:rsidP="00CC5600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143CC8">
        <w:rPr>
          <w:rFonts w:ascii="Tahoma" w:hAnsi="Tahoma"/>
          <w:b/>
          <w:bCs/>
          <w:sz w:val="22"/>
          <w:szCs w:val="22"/>
        </w:rPr>
        <w:t>§ 1</w:t>
      </w:r>
    </w:p>
    <w:p w:rsidR="00CC5600" w:rsidRPr="00143CC8" w:rsidRDefault="00CC5600" w:rsidP="00CC5600">
      <w:pPr>
        <w:pStyle w:val="Standard"/>
        <w:spacing w:line="360" w:lineRule="auto"/>
        <w:jc w:val="center"/>
        <w:rPr>
          <w:rFonts w:ascii="Tahoma" w:eastAsia="Times New Roman" w:hAnsi="Tahoma"/>
          <w:b/>
          <w:spacing w:val="20"/>
          <w:sz w:val="22"/>
          <w:szCs w:val="22"/>
          <w:lang w:bidi="ar-SA"/>
        </w:rPr>
      </w:pPr>
      <w:r w:rsidRPr="00143CC8">
        <w:rPr>
          <w:rFonts w:ascii="Tahoma" w:eastAsia="Times New Roman" w:hAnsi="Tahoma"/>
          <w:b/>
          <w:spacing w:val="20"/>
          <w:sz w:val="22"/>
          <w:szCs w:val="22"/>
          <w:lang w:bidi="ar-SA"/>
        </w:rPr>
        <w:t>Ogłaszam otwarty konkurs ofert na realizację zadań publicznych:</w:t>
      </w:r>
    </w:p>
    <w:p w:rsidR="00CC5600" w:rsidRPr="00143CC8" w:rsidRDefault="00CC5600" w:rsidP="00CC5600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b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ab/>
      </w:r>
      <w:r w:rsidRPr="00143CC8">
        <w:rPr>
          <w:rFonts w:ascii="Tahoma" w:hAnsi="Tahoma"/>
          <w:b/>
          <w:sz w:val="22"/>
          <w:szCs w:val="22"/>
        </w:rPr>
        <w:t>w obszarze pomocy społecznej, w tym pomocy rodzinom i osobom w trudnej sytuacji życiowej, wyrównywania szans tych rodzin i osób:</w:t>
      </w:r>
    </w:p>
    <w:p w:rsidR="00CC5600" w:rsidRPr="00143CC8" w:rsidRDefault="00CC5600" w:rsidP="00CC5600">
      <w:pPr>
        <w:pStyle w:val="Standard"/>
        <w:spacing w:after="40"/>
        <w:ind w:left="45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ab/>
        <w:t>wzmacnianie rodziny i dziecka w środowisku lokalnym – zapewnienie dzieciom</w:t>
      </w:r>
      <w:r w:rsidRPr="00143CC8">
        <w:rPr>
          <w:rFonts w:ascii="Tahoma" w:hAnsi="Tahoma"/>
          <w:sz w:val="22"/>
          <w:szCs w:val="22"/>
        </w:rPr>
        <w:br/>
        <w:t>i młodzieży pochodzącej z rodzin ubogich odpowiednich warunków życia i rozwoju: organizacja wypoczynku letniego dla dzieci i młodzieży ze środowisk zagrożonych wykluczeniem społecznym,</w:t>
      </w:r>
      <w:r w:rsidRPr="00143CC8">
        <w:rPr>
          <w:rFonts w:ascii="Tahoma" w:hAnsi="Tahoma"/>
          <w:sz w:val="22"/>
          <w:szCs w:val="22"/>
        </w:rPr>
        <w:br/>
        <w:t>w tym półkolonii, imprez sportowych, zajęć kulturalnych, wycieczek i wyjazdów, organizacja imprez integracyjnych i sportowo-rekreacyjnych, prowadzenie świetlic środowiskowych, budowanie systemu wsparcia osób i rodzin pozostających w trudnej sytuacji życiowej, organizacja punktu wydawania odzieży, środków higieny osobistej, żywności, sprzętu AGD, artykułów szkolnych, organizacj</w:t>
      </w:r>
      <w:r w:rsidR="00D11DE6" w:rsidRPr="00143CC8">
        <w:rPr>
          <w:rFonts w:ascii="Tahoma" w:hAnsi="Tahoma"/>
          <w:sz w:val="22"/>
          <w:szCs w:val="22"/>
        </w:rPr>
        <w:t xml:space="preserve">a pomocy prawnej </w:t>
      </w:r>
      <w:r w:rsidRPr="00143CC8">
        <w:rPr>
          <w:rFonts w:ascii="Tahoma" w:hAnsi="Tahoma"/>
          <w:sz w:val="22"/>
          <w:szCs w:val="22"/>
        </w:rPr>
        <w:t>i psychologicznej, prowadzenie jadłodajni, organizacja i prowadzenie specja</w:t>
      </w:r>
      <w:r w:rsidR="00B75C1D" w:rsidRPr="00143CC8">
        <w:rPr>
          <w:rFonts w:ascii="Tahoma" w:hAnsi="Tahoma"/>
          <w:sz w:val="22"/>
          <w:szCs w:val="22"/>
        </w:rPr>
        <w:t>listycznego poradnictwa i usług</w:t>
      </w:r>
      <w:r w:rsidRPr="00143CC8">
        <w:rPr>
          <w:rFonts w:ascii="Tahoma" w:hAnsi="Tahoma"/>
          <w:sz w:val="22"/>
          <w:szCs w:val="22"/>
        </w:rPr>
        <w:t xml:space="preserve"> dla rodzin sprawujących opiekę nad osobami niepełnosprawnymi i chorymi: organizowanie i prowadzenie grup wsparcia dla rodzin wychowujących osoby niepełnosprawne, działania wspierające osoby starsze, obłożnie chore i ich opiekunów organizacja imprez dla osób starszych, pozostających w trudnych warunkach życiowych w tym imprez kulturalnych, </w:t>
      </w:r>
      <w:r w:rsidR="00FD58BA" w:rsidRPr="00143CC8">
        <w:rPr>
          <w:rFonts w:ascii="Tahoma" w:eastAsia="Times New Roman" w:hAnsi="Tahoma"/>
          <w:sz w:val="22"/>
          <w:szCs w:val="22"/>
        </w:rPr>
        <w:t xml:space="preserve">pomoc rodzinom </w:t>
      </w:r>
      <w:r w:rsidRPr="00143CC8">
        <w:rPr>
          <w:rFonts w:ascii="Tahoma" w:eastAsia="Times New Roman" w:hAnsi="Tahoma"/>
          <w:sz w:val="22"/>
          <w:szCs w:val="22"/>
        </w:rPr>
        <w:t>i wsparcie w rozwiązywaniu problemów życiowych poprzez prowadzenie specjalistycznej poradni rodzinnej.</w:t>
      </w:r>
    </w:p>
    <w:p w:rsidR="00CC5600" w:rsidRPr="00143CC8" w:rsidRDefault="00CC5600" w:rsidP="00CC5600">
      <w:pPr>
        <w:pStyle w:val="Standard"/>
        <w:tabs>
          <w:tab w:val="left" w:pos="325"/>
        </w:tabs>
        <w:spacing w:after="40"/>
        <w:jc w:val="both"/>
        <w:rPr>
          <w:rFonts w:ascii="Tahoma" w:hAnsi="Tahoma"/>
          <w:sz w:val="22"/>
          <w:szCs w:val="22"/>
        </w:rPr>
      </w:pPr>
    </w:p>
    <w:p w:rsidR="00CC5600" w:rsidRPr="00143CC8" w:rsidRDefault="00CC5600" w:rsidP="00CC5600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bCs/>
          <w:sz w:val="22"/>
          <w:szCs w:val="22"/>
        </w:rPr>
        <w:t>Wysokość środków publicznych przewidzian</w:t>
      </w:r>
      <w:r w:rsidR="00FD58BA" w:rsidRPr="00143CC8">
        <w:rPr>
          <w:rFonts w:ascii="Tahoma" w:hAnsi="Tahoma"/>
          <w:bCs/>
          <w:sz w:val="22"/>
          <w:szCs w:val="22"/>
        </w:rPr>
        <w:t>ych na realizację zadania w 2025</w:t>
      </w:r>
      <w:r w:rsidRPr="00143CC8">
        <w:rPr>
          <w:rFonts w:ascii="Tahoma" w:hAnsi="Tahoma"/>
          <w:bCs/>
          <w:sz w:val="22"/>
          <w:szCs w:val="22"/>
        </w:rPr>
        <w:t xml:space="preserve"> r. –</w:t>
      </w:r>
      <w:r w:rsidR="00FD58BA" w:rsidRPr="00143CC8">
        <w:rPr>
          <w:rFonts w:ascii="Tahoma" w:hAnsi="Tahoma"/>
          <w:sz w:val="22"/>
          <w:szCs w:val="22"/>
        </w:rPr>
        <w:t xml:space="preserve"> </w:t>
      </w:r>
      <w:r w:rsidR="00222123" w:rsidRPr="00143CC8">
        <w:rPr>
          <w:rFonts w:ascii="Tahoma" w:hAnsi="Tahoma"/>
          <w:sz w:val="22"/>
          <w:szCs w:val="22"/>
        </w:rPr>
        <w:t>850 000</w:t>
      </w:r>
      <w:r w:rsidRPr="00143CC8">
        <w:rPr>
          <w:rFonts w:ascii="Tahoma" w:hAnsi="Tahoma"/>
          <w:sz w:val="22"/>
          <w:szCs w:val="22"/>
        </w:rPr>
        <w:t xml:space="preserve"> zł, </w:t>
      </w:r>
      <w:r w:rsidRPr="00143CC8">
        <w:rPr>
          <w:rFonts w:ascii="Tahoma" w:hAnsi="Tahoma"/>
          <w:sz w:val="22"/>
          <w:szCs w:val="22"/>
        </w:rPr>
        <w:br/>
        <w:t>w t</w:t>
      </w:r>
      <w:r w:rsidR="00307C28" w:rsidRPr="00143CC8">
        <w:rPr>
          <w:rFonts w:ascii="Tahoma" w:hAnsi="Tahoma"/>
          <w:sz w:val="22"/>
          <w:szCs w:val="22"/>
        </w:rPr>
        <w:t>ym na prowadzenie jadłodajni 550</w:t>
      </w:r>
      <w:r w:rsidRPr="00143CC8">
        <w:rPr>
          <w:rFonts w:ascii="Tahoma" w:hAnsi="Tahoma"/>
          <w:sz w:val="22"/>
          <w:szCs w:val="22"/>
        </w:rPr>
        <w:t xml:space="preserve"> 000 zł,  </w:t>
      </w:r>
      <w:r w:rsidRPr="00143CC8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Pr="00143CC8">
        <w:rPr>
          <w:rFonts w:ascii="Tahoma" w:hAnsi="Tahoma"/>
          <w:sz w:val="22"/>
          <w:szCs w:val="22"/>
        </w:rPr>
        <w:t>na realizację zadania tego sa</w:t>
      </w:r>
      <w:r w:rsidR="00307C28" w:rsidRPr="00143CC8">
        <w:rPr>
          <w:rFonts w:ascii="Tahoma" w:hAnsi="Tahoma"/>
          <w:sz w:val="22"/>
          <w:szCs w:val="22"/>
        </w:rPr>
        <w:t>mego rodzaju w 2023</w:t>
      </w:r>
      <w:r w:rsidR="00222123" w:rsidRPr="00143CC8">
        <w:rPr>
          <w:rFonts w:ascii="Tahoma" w:hAnsi="Tahoma"/>
          <w:sz w:val="22"/>
          <w:szCs w:val="22"/>
        </w:rPr>
        <w:t xml:space="preserve"> r. – 663 000</w:t>
      </w:r>
      <w:r w:rsidRPr="00143CC8">
        <w:rPr>
          <w:rFonts w:ascii="Tahoma" w:hAnsi="Tahoma"/>
          <w:sz w:val="22"/>
          <w:szCs w:val="22"/>
        </w:rPr>
        <w:t xml:space="preserve"> zł, </w:t>
      </w:r>
      <w:r w:rsidRPr="00143CC8">
        <w:rPr>
          <w:rFonts w:ascii="Tahoma" w:hAnsi="Tahoma"/>
          <w:sz w:val="22"/>
          <w:szCs w:val="22"/>
        </w:rPr>
        <w:br/>
        <w:t>w t</w:t>
      </w:r>
      <w:r w:rsidR="003549C1" w:rsidRPr="00143CC8">
        <w:rPr>
          <w:rFonts w:ascii="Tahoma" w:hAnsi="Tahoma"/>
          <w:sz w:val="22"/>
          <w:szCs w:val="22"/>
        </w:rPr>
        <w:t xml:space="preserve">ym na </w:t>
      </w:r>
      <w:r w:rsidR="00416701" w:rsidRPr="00143CC8">
        <w:rPr>
          <w:rFonts w:ascii="Tahoma" w:hAnsi="Tahoma"/>
          <w:sz w:val="22"/>
          <w:szCs w:val="22"/>
        </w:rPr>
        <w:t>prowadzenie jadłodajni 363</w:t>
      </w:r>
      <w:r w:rsidRPr="00143CC8">
        <w:rPr>
          <w:rFonts w:ascii="Tahoma" w:hAnsi="Tahoma"/>
          <w:sz w:val="22"/>
          <w:szCs w:val="22"/>
        </w:rPr>
        <w:t> 000 zł</w:t>
      </w:r>
      <w:r w:rsidR="00222123" w:rsidRPr="00143CC8">
        <w:rPr>
          <w:rFonts w:ascii="Tahoma" w:hAnsi="Tahoma"/>
          <w:sz w:val="22"/>
          <w:szCs w:val="22"/>
        </w:rPr>
        <w:t xml:space="preserve">., w roku bieżącym </w:t>
      </w:r>
      <w:r w:rsidR="001836C8" w:rsidRPr="00143CC8">
        <w:rPr>
          <w:rFonts w:ascii="Tahoma" w:hAnsi="Tahoma"/>
          <w:sz w:val="22"/>
          <w:szCs w:val="22"/>
        </w:rPr>
        <w:t xml:space="preserve">647 000 zł, </w:t>
      </w:r>
      <w:r w:rsidR="00EF2448" w:rsidRPr="00143CC8">
        <w:rPr>
          <w:rFonts w:ascii="Tahoma" w:hAnsi="Tahoma"/>
          <w:sz w:val="22"/>
          <w:szCs w:val="22"/>
        </w:rPr>
        <w:t xml:space="preserve">w tym na prowadzenie jadłodajni 460 000 zł. </w:t>
      </w:r>
    </w:p>
    <w:p w:rsidR="00CC5600" w:rsidRPr="00143CC8" w:rsidRDefault="00CC5600" w:rsidP="00CC5600">
      <w:pPr>
        <w:pStyle w:val="Standard"/>
        <w:spacing w:after="40" w:line="360" w:lineRule="auto"/>
        <w:ind w:left="45"/>
        <w:jc w:val="both"/>
        <w:rPr>
          <w:rFonts w:ascii="Tahoma" w:hAnsi="Tahoma"/>
          <w:b/>
          <w:sz w:val="22"/>
          <w:szCs w:val="22"/>
        </w:rPr>
      </w:pPr>
      <w:r w:rsidRPr="00143CC8">
        <w:rPr>
          <w:rFonts w:ascii="Tahoma" w:hAnsi="Tahoma"/>
          <w:b/>
          <w:sz w:val="22"/>
          <w:szCs w:val="22"/>
        </w:rPr>
        <w:t>1.Zasady przyznawania dotacji.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>Zasady przyznawania dotacji określają przepisy: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lastRenderedPageBreak/>
        <w:t xml:space="preserve">1) ustawy z dnia 24 kwietnia 2003 r. o działalności pożytku publicznego i o wolontariacie </w:t>
      </w:r>
      <w:r w:rsidR="00EF2448" w:rsidRPr="00143CC8">
        <w:rPr>
          <w:rFonts w:ascii="Tahoma" w:eastAsia="Arial" w:hAnsi="Tahoma"/>
          <w:sz w:val="22"/>
          <w:szCs w:val="22"/>
        </w:rPr>
        <w:t>(tekst jednolity: Dz.U. z 2024 r. poz. 1491</w:t>
      </w:r>
      <w:r w:rsidRPr="00143CC8">
        <w:rPr>
          <w:rFonts w:ascii="Tahoma" w:eastAsia="Arial" w:hAnsi="Tahoma"/>
          <w:sz w:val="22"/>
          <w:szCs w:val="22"/>
        </w:rPr>
        <w:t>)</w:t>
      </w:r>
      <w:r w:rsidRPr="00143CC8">
        <w:rPr>
          <w:rFonts w:ascii="Tahoma" w:hAnsi="Tahoma"/>
          <w:sz w:val="22"/>
          <w:szCs w:val="22"/>
        </w:rPr>
        <w:t>,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>2) ustawy z dnia 27 sierpnia 2009 r. o finansach publicznych</w:t>
      </w:r>
      <w:r w:rsidR="00EF2448" w:rsidRPr="00143CC8">
        <w:rPr>
          <w:rFonts w:ascii="Tahoma" w:hAnsi="Tahoma"/>
          <w:sz w:val="22"/>
          <w:szCs w:val="22"/>
        </w:rPr>
        <w:t xml:space="preserve"> (tekst jednolity: Dz. U. z 2024 r. poz.1530</w:t>
      </w:r>
      <w:r w:rsidR="00307C28" w:rsidRPr="00143CC8">
        <w:rPr>
          <w:rFonts w:ascii="Tahoma" w:hAnsi="Tahoma"/>
          <w:sz w:val="22"/>
          <w:szCs w:val="22"/>
        </w:rPr>
        <w:t xml:space="preserve"> </w:t>
      </w:r>
      <w:r w:rsidRPr="00143CC8">
        <w:rPr>
          <w:rFonts w:ascii="Tahoma" w:hAnsi="Tahoma"/>
          <w:sz w:val="22"/>
          <w:szCs w:val="22"/>
        </w:rPr>
        <w:t>ze zm.)</w:t>
      </w:r>
      <w:r w:rsidR="007F731F" w:rsidRPr="00143CC8">
        <w:rPr>
          <w:rFonts w:ascii="Tahoma" w:hAnsi="Tahoma"/>
          <w:sz w:val="22"/>
          <w:szCs w:val="22"/>
        </w:rPr>
        <w:t>,</w:t>
      </w:r>
    </w:p>
    <w:p w:rsidR="00CC5600" w:rsidRPr="00143CC8" w:rsidRDefault="00CC5600" w:rsidP="00CC5600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143CC8">
        <w:rPr>
          <w:rFonts w:ascii="Tahoma" w:eastAsia="Arial" w:hAnsi="Tahoma"/>
          <w:sz w:val="22"/>
          <w:szCs w:val="22"/>
        </w:rPr>
        <w:t xml:space="preserve">3) ustawy z dnia 12 marca 2004 r. o pomocy społecznej </w:t>
      </w:r>
      <w:r w:rsidR="00B75C1D" w:rsidRPr="00143CC8">
        <w:rPr>
          <w:rFonts w:ascii="Tahoma" w:eastAsia="Arial" w:hAnsi="Tahoma"/>
          <w:sz w:val="22"/>
          <w:szCs w:val="22"/>
        </w:rPr>
        <w:t>(te</w:t>
      </w:r>
      <w:r w:rsidR="00EF2448" w:rsidRPr="00143CC8">
        <w:rPr>
          <w:rFonts w:ascii="Tahoma" w:eastAsia="Arial" w:hAnsi="Tahoma"/>
          <w:sz w:val="22"/>
          <w:szCs w:val="22"/>
        </w:rPr>
        <w:t>kst jednolity: Dz. U. z 2024</w:t>
      </w:r>
      <w:r w:rsidR="00307C28" w:rsidRPr="00143CC8">
        <w:rPr>
          <w:rFonts w:ascii="Tahoma" w:eastAsia="Arial" w:hAnsi="Tahoma"/>
          <w:sz w:val="22"/>
          <w:szCs w:val="22"/>
        </w:rPr>
        <w:t xml:space="preserve"> r.</w:t>
      </w:r>
      <w:r w:rsidR="00EF2448" w:rsidRPr="00143CC8">
        <w:rPr>
          <w:rFonts w:ascii="Tahoma" w:eastAsia="Arial" w:hAnsi="Tahoma"/>
          <w:sz w:val="22"/>
          <w:szCs w:val="22"/>
        </w:rPr>
        <w:t xml:space="preserve"> poz. 1283</w:t>
      </w:r>
      <w:r w:rsidRPr="00143CC8">
        <w:rPr>
          <w:rFonts w:ascii="Tahoma" w:eastAsia="Arial" w:hAnsi="Tahoma"/>
          <w:sz w:val="22"/>
          <w:szCs w:val="22"/>
        </w:rPr>
        <w:t xml:space="preserve"> ze zm.)</w:t>
      </w:r>
      <w:r w:rsidR="007F731F" w:rsidRPr="00143CC8">
        <w:rPr>
          <w:rFonts w:ascii="Tahoma" w:eastAsia="Arial" w:hAnsi="Tahoma"/>
          <w:sz w:val="22"/>
          <w:szCs w:val="22"/>
        </w:rPr>
        <w:t>.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C5600" w:rsidRPr="00143CC8" w:rsidRDefault="00CC5600" w:rsidP="00CC5600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 w:rsidR="00F32555" w:rsidRPr="00143CC8">
        <w:rPr>
          <w:rFonts w:ascii="Tahoma" w:eastAsia="Arial" w:hAnsi="Tahoma"/>
          <w:sz w:val="22"/>
          <w:szCs w:val="22"/>
        </w:rPr>
        <w:t>(tekst jed</w:t>
      </w:r>
      <w:r w:rsidR="001836C8" w:rsidRPr="00143CC8">
        <w:rPr>
          <w:rFonts w:ascii="Tahoma" w:eastAsia="Arial" w:hAnsi="Tahoma"/>
          <w:sz w:val="22"/>
          <w:szCs w:val="22"/>
        </w:rPr>
        <w:t>nolity: Dz.U. z 2024 r. poz. 1491</w:t>
      </w:r>
      <w:r w:rsidRPr="00143CC8">
        <w:rPr>
          <w:rFonts w:ascii="Tahoma" w:eastAsia="Arial" w:hAnsi="Tahoma"/>
          <w:sz w:val="22"/>
          <w:szCs w:val="22"/>
        </w:rPr>
        <w:t>)</w:t>
      </w:r>
      <w:r w:rsidRPr="00143CC8">
        <w:rPr>
          <w:rFonts w:ascii="Tahoma" w:hAnsi="Tahoma"/>
          <w:sz w:val="22"/>
          <w:szCs w:val="22"/>
        </w:rPr>
        <w:t>, zwane w dalszej części „oferentem”, które łącznie spełniają następujące warunki: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>1) prowadzą działalność nieodpłatna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143CC8">
        <w:rPr>
          <w:rFonts w:ascii="Tahoma" w:hAnsi="Tahoma"/>
          <w:sz w:val="22"/>
          <w:szCs w:val="22"/>
        </w:rPr>
        <w:t>2) przedstawią czytelnie sporządzoną ofertę, na formularzu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dnia 24 października 2018 r. (Dz.U. </w:t>
      </w:r>
      <w:r w:rsidRPr="00143CC8">
        <w:rPr>
          <w:rFonts w:ascii="Tahoma" w:eastAsia="Times New Roman" w:hAnsi="Tahoma"/>
          <w:sz w:val="22"/>
          <w:szCs w:val="22"/>
          <w:lang w:bidi="ar-SA"/>
        </w:rPr>
        <w:br/>
        <w:t xml:space="preserve">z 2018 r., poz. 2057), w sprawie wzorów ofert i ramowych wzorów umów dotyczących realizacji zadań publicznych oraz wzorów sprawozdań z wykonania tych zadań. Wzory: ofert, umowy  i  sprawozdania, dostępne są w Biuletynie Informacji Publicznej na stronie </w:t>
      </w:r>
      <w:r w:rsidR="00B460A4" w:rsidRPr="00143CC8">
        <w:rPr>
          <w:rFonts w:ascii="Tahoma" w:eastAsia="Times New Roman" w:hAnsi="Tahoma"/>
          <w:sz w:val="22"/>
          <w:szCs w:val="22"/>
          <w:lang w:bidi="ar-SA"/>
        </w:rPr>
        <w:t>https://bip.um.lubin.pl/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 w folderze Organizacje Pozarządowe oraz w Wydziale Oświaty, Kultury  i  Nadzor</w:t>
      </w:r>
      <w:r w:rsidR="000E6F42" w:rsidRPr="00143CC8">
        <w:rPr>
          <w:rFonts w:ascii="Tahoma" w:eastAsia="Times New Roman" w:hAnsi="Tahoma"/>
          <w:sz w:val="22"/>
          <w:szCs w:val="22"/>
          <w:lang w:bidi="ar-SA"/>
        </w:rPr>
        <w:t>u Właścicielskiego, pokój Nr 113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 Urzędu Miejskiego</w:t>
      </w:r>
      <w:r w:rsidRPr="00143CC8">
        <w:rPr>
          <w:rFonts w:ascii="Tahoma" w:eastAsia="Times New Roman" w:hAnsi="Tahoma"/>
          <w:sz w:val="22"/>
          <w:szCs w:val="22"/>
          <w:lang w:bidi="ar-SA"/>
        </w:rPr>
        <w:br/>
        <w:t xml:space="preserve">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 w:rsidRPr="00143CC8">
        <w:rPr>
          <w:rFonts w:ascii="Tahoma" w:eastAsia="Times New Roman" w:hAnsi="Tahoma"/>
          <w:sz w:val="22"/>
          <w:szCs w:val="22"/>
          <w:lang w:bidi="ar-SA"/>
        </w:rPr>
        <w:br/>
      </w:r>
      <w:r w:rsidRPr="00143CC8">
        <w:rPr>
          <w:rFonts w:ascii="Tahoma" w:eastAsia="Times New Roman" w:hAnsi="Tahoma"/>
          <w:b/>
          <w:sz w:val="22"/>
          <w:szCs w:val="22"/>
          <w:u w:val="single"/>
          <w:lang w:bidi="ar-SA"/>
        </w:rPr>
        <w:t>W danych oferenta należy wpisać również numer rachunku bankowego</w:t>
      </w:r>
      <w:r w:rsidRPr="00143CC8">
        <w:rPr>
          <w:rFonts w:ascii="Tahoma" w:eastAsia="Times New Roman" w:hAnsi="Tahoma"/>
          <w:b/>
          <w:sz w:val="22"/>
          <w:szCs w:val="22"/>
          <w:lang w:bidi="ar-SA"/>
        </w:rPr>
        <w:t>. Do ofert należy dołączyć aktualny odpis z Krajowego Rejestru Sądowego lub innego właściwego rejestru lub ewidencji – niezależnie od tego kiedy został wydany jak również statut. W przypadku oferentów zarejestrowanych w KRS może być to wydruk z informacji odpowiadającej aktualnemu odpisowi z rejestru stowarzyszeń, innych organizacji społecznych i zawodowych, fundacji oraz samodzielnych publicznych zakładów opieki zdrowotnej pobrany na podstawie art</w:t>
      </w:r>
      <w:r w:rsidRPr="00143CC8">
        <w:rPr>
          <w:rFonts w:ascii="Tahoma" w:eastAsia="Times New Roman" w:hAnsi="Tahoma"/>
          <w:b/>
          <w:color w:val="FF0000"/>
          <w:sz w:val="22"/>
          <w:szCs w:val="22"/>
          <w:lang w:bidi="ar-SA"/>
        </w:rPr>
        <w:t xml:space="preserve">. </w:t>
      </w:r>
      <w:r w:rsidRPr="00143CC8">
        <w:rPr>
          <w:rFonts w:ascii="Tahoma" w:eastAsia="Times New Roman" w:hAnsi="Tahoma"/>
          <w:b/>
          <w:sz w:val="22"/>
          <w:szCs w:val="22"/>
          <w:lang w:bidi="ar-SA"/>
        </w:rPr>
        <w:t>4 ust 4aa ustawy z dnia 20 sierpnia 1997 r o Krajowym Reje</w:t>
      </w:r>
      <w:r w:rsidR="00477A47" w:rsidRPr="00143CC8">
        <w:rPr>
          <w:rFonts w:ascii="Tahoma" w:eastAsia="Times New Roman" w:hAnsi="Tahoma"/>
          <w:b/>
          <w:sz w:val="22"/>
          <w:szCs w:val="22"/>
          <w:lang w:bidi="ar-SA"/>
        </w:rPr>
        <w:t>strze Sądowym (</w:t>
      </w:r>
      <w:proofErr w:type="spellStart"/>
      <w:r w:rsidR="00477A47" w:rsidRPr="00143CC8">
        <w:rPr>
          <w:rFonts w:ascii="Tahoma" w:eastAsia="Times New Roman" w:hAnsi="Tahoma"/>
          <w:b/>
          <w:sz w:val="22"/>
          <w:szCs w:val="22"/>
          <w:lang w:bidi="ar-SA"/>
        </w:rPr>
        <w:t>t.j</w:t>
      </w:r>
      <w:proofErr w:type="spellEnd"/>
      <w:r w:rsidR="00477A47" w:rsidRPr="00143CC8">
        <w:rPr>
          <w:rFonts w:ascii="Tahoma" w:eastAsia="Times New Roman" w:hAnsi="Tahoma"/>
          <w:b/>
          <w:sz w:val="22"/>
          <w:szCs w:val="22"/>
          <w:lang w:bidi="ar-SA"/>
        </w:rPr>
        <w:t xml:space="preserve">. Dz.U. z 2024 r. poz. 979 </w:t>
      </w:r>
      <w:r w:rsidRPr="00143CC8">
        <w:rPr>
          <w:rFonts w:ascii="Tahoma" w:eastAsia="Times New Roman" w:hAnsi="Tahoma"/>
          <w:b/>
          <w:sz w:val="22"/>
          <w:szCs w:val="22"/>
          <w:lang w:bidi="ar-SA"/>
        </w:rPr>
        <w:t>) oraz pełnomocnictwa lub upoważniania zarządu głównego do składnia oświadczeń woli w jego imieniu, wydane dla osób go reprezentujących z oddziałów terenowych nieposiadających osobowości prawnej. W przypadku składania kserokopii dokumentów wymagane jest ich poświadczenie za zgodność z oryginałem przez osoby upoważnione,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lastRenderedPageBreak/>
        <w:t>3) „Opis zakładanych rezultatów działania (część III.5 oferty), należy opisać zakładane rezultaty zadania publicznego: co będzie bezpośrednim efektem (produkt lub usługi), jaka zmian społeczna zostanie osiągnięta, czy przewidywane jest wykorzystanie osiągniętych rezultatów w dalszych działaniach organizacji,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 xml:space="preserve">4) </w:t>
      </w:r>
      <w:r w:rsidR="004C763B" w:rsidRPr="00143CC8">
        <w:rPr>
          <w:rFonts w:ascii="Tahoma" w:hAnsi="Tahoma"/>
          <w:sz w:val="22"/>
          <w:szCs w:val="22"/>
        </w:rPr>
        <w:t xml:space="preserve">1. </w:t>
      </w:r>
      <w:r w:rsidRPr="00143CC8">
        <w:rPr>
          <w:rFonts w:ascii="Tahoma" w:hAnsi="Tahoma"/>
          <w:sz w:val="22"/>
          <w:szCs w:val="22"/>
        </w:rPr>
        <w:t>„Kalkulację przewidywanych kosztów realizacji zadania publicznego” w części V.A i V.B ofe</w:t>
      </w:r>
      <w:r w:rsidR="00477A47" w:rsidRPr="00143CC8">
        <w:rPr>
          <w:rFonts w:ascii="Tahoma" w:hAnsi="Tahoma"/>
          <w:sz w:val="22"/>
          <w:szCs w:val="22"/>
        </w:rPr>
        <w:t>rt należy sporządzić na rok 2025</w:t>
      </w:r>
      <w:r w:rsidRPr="00143CC8">
        <w:rPr>
          <w:rFonts w:ascii="Tahoma" w:hAnsi="Tahoma"/>
          <w:sz w:val="22"/>
          <w:szCs w:val="22"/>
        </w:rPr>
        <w:t xml:space="preserve">. Kalkulacja musi być szczegółowa i wyraźnie wyodrębniać koszty związane z ponoszeniem ewentualnych nakładów inwestycyjnych od pozostałych kosztów poprzez ujęcie ich w odrębnych pozycjach kosztorysowych i odpowiednie ich nazwanie oraz opisanie ich szczegółowo w części IV oferty „Inne informacje”, </w:t>
      </w:r>
    </w:p>
    <w:p w:rsidR="004C763B" w:rsidRPr="00143CC8" w:rsidRDefault="004C763B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>2. Działania wskazane do realizacji w części III.4 powinny być oszacowane i opisane również pod względem ryzyka związanego z zagrożeniem epidemiologiczny</w:t>
      </w:r>
      <w:r w:rsidR="001D2CDA" w:rsidRPr="00143CC8">
        <w:rPr>
          <w:rFonts w:ascii="Tahoma" w:hAnsi="Tahoma"/>
          <w:sz w:val="22"/>
          <w:szCs w:val="22"/>
        </w:rPr>
        <w:t>m</w:t>
      </w:r>
      <w:r w:rsidRPr="00143CC8">
        <w:rPr>
          <w:rFonts w:ascii="Tahoma" w:hAnsi="Tahoma"/>
          <w:sz w:val="22"/>
          <w:szCs w:val="22"/>
        </w:rPr>
        <w:t xml:space="preserve"> oraz potencjalnym ryzykiem energetycznym i innym,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hAnsi="Tahoma"/>
          <w:sz w:val="22"/>
          <w:szCs w:val="22"/>
        </w:rPr>
        <w:t xml:space="preserve">5) wszystkie pozycje formularza muszą zostać wypełnione a w przypadku, gdy dana pozycja oferty nie odnosi się do oferenta należy wpisać „nie dotyczy”, 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6) zadanie publiczne nie może być realizowane przez podmiot nie będący stroną umowy, 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7) złożenie oferty nie jest jednoznaczne z przyznaniem dotacji,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8) zastrzega się możliwość zmiany wysokości i zakresu dotacji w stosunku do złożonej oferty.</w:t>
      </w:r>
      <w:r w:rsidRPr="00143CC8"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9) w trakcie realizacji zadania publicznego wszelkie zmiany, uzupełnienia i oświadczenia składane  w  związku z zawartą umową będą wymagały pod rygorem nieważności zawarcia formy pisemnej,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 xml:space="preserve"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przedstawionych w umowie powyżej 20 % wymagają pisemnej zgody Gminy Miejskiej Lubin, 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 xml:space="preserve">11) jeżeli dany wydatek finansowany z dotacji wskazany w sprawozdaniu z wykonania zadania publicznego nie jest równy odpowiedniemu kosztowi określonemu w umowie, to uznaje się go za zgodny z umową, gdy nie nastąpiło jego zwiększenie o więcej niż 20 %. 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12) oferent zobowiązany jest do przestrzegania zapisów ustawy z dnia 13 maja 2016 r.</w:t>
      </w:r>
      <w:r w:rsidRPr="00143CC8">
        <w:rPr>
          <w:rFonts w:ascii="Tahoma" w:eastAsia="Courier New" w:hAnsi="Tahoma"/>
          <w:sz w:val="22"/>
          <w:szCs w:val="22"/>
        </w:rPr>
        <w:br/>
        <w:t xml:space="preserve">o przeciwdziałaniu zagrożeniom przestępczością na tle seksualnym w szczególności art. 21 „przed nawiązaniem stosunku pracy lub przed dopuszczeniem osoby do innej działalności związanej </w:t>
      </w:r>
      <w:r w:rsidRPr="00143CC8">
        <w:rPr>
          <w:rFonts w:ascii="Tahoma" w:eastAsia="Courier New" w:hAnsi="Tahoma"/>
          <w:sz w:val="22"/>
          <w:szCs w:val="22"/>
        </w:rPr>
        <w:br/>
        <w:t xml:space="preserve">z wychowaniem, edukacją, wypoczynkiem, leczeniem małoletnich lub z opieką nad nimi pracodawcy lub organizatorzy w zakresie takiej działalności są obowiązani do uzyskania informacji, czy dane tej </w:t>
      </w:r>
      <w:r w:rsidRPr="00143CC8">
        <w:rPr>
          <w:rFonts w:ascii="Tahoma" w:eastAsia="Courier New" w:hAnsi="Tahoma"/>
          <w:sz w:val="22"/>
          <w:szCs w:val="22"/>
        </w:rPr>
        <w:lastRenderedPageBreak/>
        <w:t>osoby są zamieszczone w Rejestrze z dostępem ograniczonym”,</w:t>
      </w:r>
    </w:p>
    <w:p w:rsidR="00CC5600" w:rsidRPr="00143CC8" w:rsidRDefault="00CC5600" w:rsidP="00CC5600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 xml:space="preserve">13) 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</w:t>
      </w:r>
      <w:proofErr w:type="spellStart"/>
      <w:r w:rsidRPr="00143CC8">
        <w:rPr>
          <w:rFonts w:ascii="Tahoma" w:eastAsia="Courier New" w:hAnsi="Tahoma"/>
          <w:sz w:val="22"/>
          <w:szCs w:val="22"/>
        </w:rPr>
        <w:t>e.c</w:t>
      </w:r>
      <w:proofErr w:type="spellEnd"/>
      <w:r w:rsidRPr="00143CC8">
        <w:rPr>
          <w:rFonts w:ascii="Tahoma" w:eastAsia="Courier New" w:hAnsi="Tahoma"/>
          <w:sz w:val="22"/>
          <w:szCs w:val="22"/>
        </w:rPr>
        <w:t>.) jak również abonamentu telefonicznego i obsługi księgowej będą brane pod uwagę tylko w części dotyczącej realizowanego zadania,</w:t>
      </w:r>
    </w:p>
    <w:p w:rsidR="00CC5600" w:rsidRPr="00143CC8" w:rsidRDefault="00CC5600" w:rsidP="00CC5600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 xml:space="preserve">14) </w:t>
      </w:r>
      <w:r w:rsidRPr="00143CC8">
        <w:rPr>
          <w:rFonts w:ascii="Tahoma" w:eastAsia="Courier New" w:hAnsi="Tahoma"/>
          <w:b/>
          <w:sz w:val="22"/>
          <w:szCs w:val="22"/>
        </w:rPr>
        <w:t xml:space="preserve">w ramach środków finansowych Gminy Miejskiej Lubin niedozwolone jest podwójne finasowanie wydatku czyli zrefundowanie całkowite danego wydatku dwa razy z środków publicznych i innych zarówno krajowych </w:t>
      </w:r>
      <w:r w:rsidR="001D2CDA" w:rsidRPr="00143CC8">
        <w:rPr>
          <w:rFonts w:ascii="Tahoma" w:eastAsia="Courier New" w:hAnsi="Tahoma"/>
          <w:b/>
          <w:sz w:val="22"/>
          <w:szCs w:val="22"/>
        </w:rPr>
        <w:t>jak</w:t>
      </w:r>
      <w:r w:rsidRPr="00143CC8">
        <w:rPr>
          <w:rFonts w:ascii="Tahoma" w:eastAsia="Courier New" w:hAnsi="Tahoma"/>
          <w:b/>
          <w:sz w:val="22"/>
          <w:szCs w:val="22"/>
        </w:rPr>
        <w:t xml:space="preserve"> i wspólnotowych.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 w:rsidRPr="00143CC8"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 w:rsidRPr="00143CC8">
        <w:rPr>
          <w:rFonts w:ascii="Tahoma" w:eastAsia="Courier New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143CC8">
        <w:rPr>
          <w:rFonts w:ascii="Tahoma" w:eastAsia="Courier New" w:hAnsi="Tahoma"/>
          <w:b/>
          <w:sz w:val="22"/>
          <w:szCs w:val="22"/>
        </w:rPr>
        <w:t>2.Termin i warunki realizacji zadania: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 xml:space="preserve">Termin realizacji zadania: </w:t>
      </w:r>
      <w:r w:rsidRPr="00143CC8">
        <w:rPr>
          <w:rFonts w:ascii="Tahoma" w:eastAsia="Courier New" w:hAnsi="Tahoma"/>
          <w:b/>
          <w:bCs/>
          <w:i/>
          <w:iCs/>
          <w:sz w:val="22"/>
          <w:szCs w:val="22"/>
        </w:rPr>
        <w:t>Po rozstrzygnięciu konkursu ofert i podpisaniu z oferentem umowy określającej warunki realizacji zadania. T</w:t>
      </w:r>
      <w:r w:rsidRPr="00143CC8">
        <w:rPr>
          <w:rFonts w:ascii="Tahoma" w:eastAsia="Courier New" w:hAnsi="Tahoma"/>
          <w:b/>
          <w:bCs/>
          <w:i/>
          <w:iCs/>
          <w:color w:val="000000"/>
          <w:sz w:val="22"/>
          <w:szCs w:val="22"/>
        </w:rPr>
        <w:t>ermin realizacji zadania określony zostanie w umowie, nie dłuższy je</w:t>
      </w:r>
      <w:r w:rsidR="00477A47" w:rsidRPr="00143CC8">
        <w:rPr>
          <w:rFonts w:ascii="Tahoma" w:eastAsia="Courier New" w:hAnsi="Tahoma"/>
          <w:b/>
          <w:bCs/>
          <w:i/>
          <w:iCs/>
          <w:color w:val="000000"/>
          <w:sz w:val="22"/>
          <w:szCs w:val="22"/>
        </w:rPr>
        <w:t>dnak niż do dnia 31 grudnia 2025</w:t>
      </w:r>
      <w:r w:rsidRPr="00143CC8">
        <w:rPr>
          <w:rFonts w:ascii="Tahoma" w:eastAsia="Courier New" w:hAnsi="Tahoma"/>
          <w:b/>
          <w:bCs/>
          <w:i/>
          <w:iCs/>
          <w:color w:val="000000"/>
          <w:sz w:val="22"/>
          <w:szCs w:val="22"/>
        </w:rPr>
        <w:t xml:space="preserve"> r. 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1)Ogłaszający zastrzega sobie</w:t>
      </w:r>
      <w:r w:rsidR="001D2CDA" w:rsidRPr="00143CC8">
        <w:rPr>
          <w:rFonts w:ascii="Tahoma" w:eastAsia="Courier New" w:hAnsi="Tahoma"/>
          <w:sz w:val="22"/>
          <w:szCs w:val="22"/>
        </w:rPr>
        <w:t xml:space="preserve"> prawo</w:t>
      </w:r>
      <w:r w:rsidRPr="00143CC8">
        <w:rPr>
          <w:rFonts w:ascii="Tahoma" w:eastAsia="Courier New" w:hAnsi="Tahoma"/>
          <w:sz w:val="22"/>
          <w:szCs w:val="22"/>
        </w:rPr>
        <w:t>, że w przypadku nie podpisania umowy ze składającym ofertę, poniesione przez oferenta ewentualne koszy realizacji zadania nie podlegają zwrotowi</w:t>
      </w:r>
      <w:r w:rsidRPr="00143CC8">
        <w:rPr>
          <w:rFonts w:ascii="Tahoma" w:eastAsia="Courier New" w:hAnsi="Tahoma"/>
          <w:sz w:val="22"/>
          <w:szCs w:val="22"/>
        </w:rPr>
        <w:br/>
        <w:t>a oferent  nie nabywa prawa do roszczeń z tego tytułu.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Podmiot składający ofertę na realizację zadnia powinien posiadać:</w:t>
      </w:r>
    </w:p>
    <w:p w:rsidR="00CC5600" w:rsidRPr="00143CC8" w:rsidRDefault="00CC5600" w:rsidP="00CC5600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niezbędne doświadczenie w realizacji zadań objętych ogłoszeniem o konkursie,</w:t>
      </w:r>
    </w:p>
    <w:p w:rsidR="00CC5600" w:rsidRPr="00143CC8" w:rsidRDefault="00CC5600" w:rsidP="00CC5600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wykwalifikowaną kadrę, jeżeli realizacja zadania lub jego cześć wymaga posiadania stosownych kwalifikacji a wymóg taki wynika z obowiązujących przepisów prawa.</w:t>
      </w:r>
      <w:r w:rsidR="004C763B" w:rsidRPr="00143CC8">
        <w:rPr>
          <w:rFonts w:ascii="Tahoma" w:eastAsia="Courier New" w:hAnsi="Tahoma"/>
          <w:sz w:val="22"/>
          <w:szCs w:val="22"/>
        </w:rPr>
        <w:t xml:space="preserve"> Opis zasobów kadrowych, bez podawania danych osobowych, należy opisać w ofercie.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</w:rPr>
        <w:t>Zadanie powinno być realizowane zgodnie ze złożoną ofertą,  zawartą umową oraz harmonogramem</w:t>
      </w:r>
      <w:r w:rsidRPr="00143CC8">
        <w:rPr>
          <w:rFonts w:ascii="Tahoma" w:eastAsia="Courier New" w:hAnsi="Tahoma"/>
          <w:sz w:val="22"/>
          <w:szCs w:val="22"/>
        </w:rPr>
        <w:br/>
        <w:t>i kosztorysem stanowiącymi załączniki do umowy a adresatami winni być mieszkańcy Miasta Lubina.</w:t>
      </w:r>
    </w:p>
    <w:p w:rsidR="00CC5600" w:rsidRPr="00143CC8" w:rsidRDefault="00477A47" w:rsidP="00CC5600">
      <w:pPr>
        <w:pStyle w:val="dtz"/>
        <w:spacing w:line="360" w:lineRule="auto"/>
        <w:jc w:val="both"/>
        <w:outlineLvl w:val="1"/>
        <w:rPr>
          <w:rFonts w:ascii="Tahoma" w:hAnsi="Tahoma" w:cs="Tahoma"/>
          <w:sz w:val="22"/>
          <w:szCs w:val="22"/>
        </w:rPr>
      </w:pPr>
      <w:r w:rsidRPr="00143CC8">
        <w:rPr>
          <w:rFonts w:ascii="Tahoma" w:hAnsi="Tahoma" w:cs="Tahoma"/>
          <w:sz w:val="22"/>
          <w:szCs w:val="22"/>
        </w:rPr>
        <w:t>2</w:t>
      </w:r>
      <w:r w:rsidR="00CC5600" w:rsidRPr="00143CC8">
        <w:rPr>
          <w:rFonts w:ascii="Tahoma" w:hAnsi="Tahoma" w:cs="Tahoma"/>
          <w:sz w:val="22"/>
          <w:szCs w:val="22"/>
        </w:rPr>
        <w:t xml:space="preserve">) Wynagrodzenie z tytułu działalności odpłatnej, prowadzonej przez oferenta w sferze zadania objętego konkursem (np. świadczenie pieniężne od odbiorców zadania), nie może być wyższe </w:t>
      </w:r>
      <w:r w:rsidR="00CC5600" w:rsidRPr="00143CC8">
        <w:rPr>
          <w:rFonts w:ascii="Tahoma" w:hAnsi="Tahoma" w:cs="Tahoma"/>
          <w:sz w:val="22"/>
          <w:szCs w:val="22"/>
        </w:rPr>
        <w:br/>
        <w:t>od tego, jakie wynika z kosztów tej działalności. Ponadto przeciętne wynagrodzenie osoby fizycznej z tytułu zatrudnienia przy wykonywaniu statutowej działalności odpłatnej pożytku publicznego, za okres ostatniego roku obrotowego, a w przypadku zatrudnienia trwającego krócej niż rok obrotowy – za okres zatrudnienia, nie może przekraczać 3-krotności przeciętnego wynagrodzenie w sektorze przedsiębiorstw ogłoszonego przez Prezesa Głównego Urzędu Statystycznego za rok poprzedni.</w:t>
      </w:r>
    </w:p>
    <w:p w:rsidR="00CC5600" w:rsidRPr="00143CC8" w:rsidRDefault="00CC5600" w:rsidP="00CC5600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143CC8">
        <w:rPr>
          <w:rFonts w:ascii="Tahoma" w:hAnsi="Tahoma" w:cs="Tahoma"/>
          <w:bCs/>
          <w:kern w:val="36"/>
          <w:sz w:val="22"/>
          <w:szCs w:val="22"/>
        </w:rPr>
        <w:lastRenderedPageBreak/>
        <w:t>3) W przypadku, gdy oferent wnosi do realizacji zadania wkład w postaci pracy wolontariuszy/pracy społecznej członków organizacji wymagane jest:</w:t>
      </w:r>
    </w:p>
    <w:p w:rsidR="00CC5600" w:rsidRPr="00143CC8" w:rsidRDefault="00CC5600" w:rsidP="00CC5600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143CC8">
        <w:rPr>
          <w:rFonts w:ascii="Tahoma" w:hAnsi="Tahoma" w:cs="Tahoma"/>
          <w:bCs/>
          <w:kern w:val="36"/>
          <w:sz w:val="22"/>
          <w:szCs w:val="22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CC5600" w:rsidRPr="00143CC8" w:rsidRDefault="00CC5600" w:rsidP="00CC5600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143CC8">
        <w:rPr>
          <w:rFonts w:ascii="Tahoma" w:hAnsi="Tahoma" w:cs="Tahoma"/>
          <w:bCs/>
          <w:kern w:val="36"/>
          <w:sz w:val="22"/>
          <w:szCs w:val="22"/>
        </w:rPr>
        <w:t xml:space="preserve">- prowadzenie na bieżąco kart pracy wraz z opisem wykonywanej pracy, niezbędnych do rozliczenia zadania, </w:t>
      </w:r>
    </w:p>
    <w:p w:rsidR="00CC5600" w:rsidRPr="00143CC8" w:rsidRDefault="00CC5600" w:rsidP="00CC5600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143CC8">
        <w:rPr>
          <w:rFonts w:ascii="Tahoma" w:hAnsi="Tahoma" w:cs="Tahoma"/>
          <w:bCs/>
          <w:kern w:val="36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:rsidR="00CC5600" w:rsidRPr="00143CC8" w:rsidRDefault="00CC5600" w:rsidP="00CC5600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143CC8">
        <w:rPr>
          <w:rFonts w:ascii="Tahoma" w:hAnsi="Tahoma" w:cs="Tahoma"/>
          <w:bCs/>
          <w:kern w:val="36"/>
          <w:sz w:val="22"/>
          <w:szCs w:val="22"/>
        </w:rPr>
        <w:t>4) Przyznana dotacja może być wydatkowana tylko na cele związane z realizowanym zadaniem i na potrzeby osób, do których zadanie jest adresowane.</w:t>
      </w:r>
    </w:p>
    <w:p w:rsidR="00CC5600" w:rsidRPr="00143CC8" w:rsidRDefault="00CC5600" w:rsidP="00CC5600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eastAsia="Courier New" w:hAnsi="Tahoma"/>
          <w:sz w:val="22"/>
          <w:szCs w:val="22"/>
          <w:lang w:bidi="ar-SA"/>
        </w:rPr>
        <w:t xml:space="preserve">5) </w:t>
      </w:r>
      <w:r w:rsidRPr="00143CC8">
        <w:rPr>
          <w:rFonts w:ascii="Tahoma" w:eastAsia="Times New Roman" w:hAnsi="Tahoma"/>
          <w:sz w:val="22"/>
          <w:szCs w:val="22"/>
          <w:lang w:bidi="ar-SA"/>
        </w:rPr>
        <w:t>Termin składnia ofert:</w:t>
      </w:r>
    </w:p>
    <w:p w:rsidR="00CC5600" w:rsidRPr="00143CC8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 w:rsidRP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wraz z załącznikami obligator</w:t>
      </w:r>
      <w:r w:rsidR="00AC085D" w:rsidRP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yjnymi należy</w:t>
      </w:r>
      <w:r w:rsidR="00B460A4" w:rsidRP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składać do dnia </w:t>
      </w:r>
      <w:r w:rsidR="0044493B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6</w:t>
      </w:r>
      <w:r w:rsidR="00477A47" w:rsidRP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grudnia 2024</w:t>
      </w:r>
      <w:r w:rsidRP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</w:t>
      </w:r>
      <w:r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r. włącznie do godziny 12.00, w zaklejonych kopertach w Urzędzie Miejskim</w:t>
      </w:r>
      <w:r w:rsid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w Lubinie, </w:t>
      </w:r>
      <w:r w:rsidR="0044493B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</w:r>
      <w:r w:rsid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ul. Kilińskiego 10,</w:t>
      </w:r>
      <w:r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w Biurze Obsługi Interesanta, pokój nr 13. Na kopercie należy umieścić treść “Organizacje </w:t>
      </w:r>
      <w:r w:rsidR="00477A47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pozarządowe – Konkurs ofert 2025</w:t>
      </w:r>
      <w:r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– P</w:t>
      </w:r>
      <w:r w:rsidR="00C55F32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omoc społeczna” wraz </w:t>
      </w:r>
      <w:r w:rsid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 </w:t>
      </w:r>
      <w:r w:rsidR="00C55F32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z</w:t>
      </w:r>
      <w:r w:rsid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 </w:t>
      </w:r>
      <w:r w:rsidR="00C55F32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podaniem nazwy</w:t>
      </w:r>
      <w:r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organizacji. Potwierdzenie złożenia ofer</w:t>
      </w:r>
      <w:r w:rsidR="00AC085D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ty można uzyskać </w:t>
      </w:r>
      <w:r w:rsid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 </w:t>
      </w:r>
      <w:r w:rsidR="00AC085D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w</w:t>
      </w:r>
      <w:r w:rsidR="002B049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 </w:t>
      </w:r>
      <w:r w:rsidR="00AC085D"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pokoju Nr 113</w:t>
      </w:r>
      <w:r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Urzędu Miejskiego w Lubinie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 w:rsidRPr="00143CC8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CC5600" w:rsidRPr="00143CC8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eastAsia="Times New Roman" w:hAnsi="Tahoma"/>
          <w:bCs/>
          <w:iCs/>
          <w:sz w:val="22"/>
          <w:szCs w:val="22"/>
          <w:lang w:bidi="ar-SA"/>
        </w:rPr>
        <w:t>6) Oferent może złożyć tylko jedną ofe</w:t>
      </w:r>
      <w:r w:rsidR="00AC085D" w:rsidRPr="00143CC8">
        <w:rPr>
          <w:rFonts w:ascii="Tahoma" w:eastAsia="Times New Roman" w:hAnsi="Tahoma"/>
          <w:bCs/>
          <w:iCs/>
          <w:sz w:val="22"/>
          <w:szCs w:val="22"/>
          <w:lang w:bidi="ar-SA"/>
        </w:rPr>
        <w:t>rtę wraz z załącznikami</w:t>
      </w:r>
      <w:r w:rsidRPr="00143CC8"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, podpisaną przez osoby upoważnione do składnia oświadczeń woli w imieniu oferenta. </w:t>
      </w:r>
    </w:p>
    <w:p w:rsidR="00CC5600" w:rsidRPr="00143CC8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143CC8">
        <w:rPr>
          <w:rFonts w:ascii="Tahoma" w:eastAsia="Times New Roman" w:hAnsi="Tahoma"/>
          <w:b/>
          <w:sz w:val="22"/>
          <w:szCs w:val="22"/>
          <w:lang w:bidi="ar-SA"/>
        </w:rPr>
        <w:t>3. Tryb i kryteria stosowane przy wyborze ofert oraz termin dokonania wyboru ofert.</w:t>
      </w:r>
    </w:p>
    <w:p w:rsidR="00CC5600" w:rsidRPr="00143CC8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:rsidR="00CC5600" w:rsidRPr="00143CC8" w:rsidRDefault="00CC5600" w:rsidP="00CC5600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Rozstrzygnięcie konkursu nastąpi najpóźniej do dnia </w:t>
      </w:r>
      <w:r w:rsidR="0044493B">
        <w:rPr>
          <w:rFonts w:ascii="Tahoma" w:eastAsia="Times New Roman" w:hAnsi="Tahoma"/>
          <w:b/>
          <w:bCs/>
          <w:sz w:val="22"/>
          <w:szCs w:val="22"/>
          <w:lang w:bidi="ar-SA"/>
        </w:rPr>
        <w:t>12</w:t>
      </w:r>
      <w:r w:rsidR="00AC085D" w:rsidRPr="00143CC8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grudnia</w:t>
      </w:r>
      <w:r w:rsidR="00477A47" w:rsidRPr="00143CC8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2024</w:t>
      </w:r>
      <w:r w:rsidRPr="00143CC8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nie wcześniej jednak niż po przyjęciu uchwały w spraw</w:t>
      </w:r>
      <w:r w:rsidR="00477A47" w:rsidRPr="00143CC8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ie budżetu miasta Lubina na 2025 </w:t>
      </w:r>
      <w:r w:rsidRPr="00143CC8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r. </w:t>
      </w:r>
    </w:p>
    <w:p w:rsidR="00CC5600" w:rsidRPr="00143CC8" w:rsidRDefault="00CC5600" w:rsidP="00C90159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 w:rsidRPr="00143CC8">
        <w:rPr>
          <w:rFonts w:ascii="Tahoma" w:eastAsia="Times New Roman" w:hAnsi="Tahoma"/>
          <w:sz w:val="22"/>
          <w:szCs w:val="22"/>
          <w:lang w:bidi="ar-SA"/>
        </w:rPr>
        <w:br/>
        <w:t>z obowiązująca</w:t>
      </w:r>
      <w:r w:rsidR="005948C0" w:rsidRPr="00143CC8">
        <w:rPr>
          <w:rFonts w:ascii="Tahoma" w:eastAsia="Times New Roman" w:hAnsi="Tahoma"/>
          <w:color w:val="FF0000"/>
          <w:sz w:val="22"/>
          <w:szCs w:val="22"/>
        </w:rPr>
        <w:t xml:space="preserve"> </w:t>
      </w:r>
      <w:r w:rsidR="005948C0" w:rsidRPr="00143CC8">
        <w:rPr>
          <w:rFonts w:ascii="Tahoma" w:eastAsia="Times New Roman" w:hAnsi="Tahoma"/>
          <w:sz w:val="22"/>
          <w:szCs w:val="22"/>
        </w:rPr>
        <w:t>uchwałą</w:t>
      </w:r>
      <w:r w:rsidR="005948C0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477A47" w:rsidRPr="00143CC8">
        <w:rPr>
          <w:rFonts w:ascii="Tahoma" w:hAnsi="Tahoma"/>
          <w:sz w:val="22"/>
          <w:szCs w:val="22"/>
        </w:rPr>
        <w:t>Nr VI/44/24</w:t>
      </w:r>
      <w:r w:rsidR="005948C0" w:rsidRPr="00143CC8">
        <w:rPr>
          <w:rFonts w:ascii="Tahoma" w:hAnsi="Tahoma"/>
          <w:sz w:val="22"/>
          <w:szCs w:val="22"/>
        </w:rPr>
        <w:t xml:space="preserve"> Ra</w:t>
      </w:r>
      <w:r w:rsidR="005F25D1" w:rsidRPr="00143CC8">
        <w:rPr>
          <w:rFonts w:ascii="Tahoma" w:hAnsi="Tahoma"/>
          <w:sz w:val="22"/>
          <w:szCs w:val="22"/>
        </w:rPr>
        <w:t xml:space="preserve">dy Miejskiej w Lubinie z dnia 29 października </w:t>
      </w:r>
      <w:r w:rsidR="005F25D1" w:rsidRPr="00143CC8">
        <w:rPr>
          <w:rFonts w:ascii="Tahoma" w:hAnsi="Tahoma"/>
          <w:sz w:val="22"/>
          <w:szCs w:val="22"/>
        </w:rPr>
        <w:br/>
        <w:t>2024</w:t>
      </w:r>
      <w:r w:rsidR="00F56729" w:rsidRPr="00143CC8">
        <w:rPr>
          <w:rFonts w:ascii="Tahoma" w:hAnsi="Tahoma"/>
          <w:sz w:val="22"/>
          <w:szCs w:val="22"/>
        </w:rPr>
        <w:t xml:space="preserve"> </w:t>
      </w:r>
      <w:r w:rsidR="005948C0" w:rsidRPr="00143CC8">
        <w:rPr>
          <w:rFonts w:ascii="Tahoma" w:hAnsi="Tahoma"/>
          <w:sz w:val="22"/>
          <w:szCs w:val="22"/>
        </w:rPr>
        <w:t xml:space="preserve">r. </w:t>
      </w:r>
      <w:r w:rsidR="005948C0" w:rsidRPr="00143CC8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</w:t>
      </w:r>
      <w:r w:rsidR="005F25D1" w:rsidRPr="00143CC8">
        <w:rPr>
          <w:rFonts w:ascii="Tahoma" w:eastAsia="Times New Roman" w:hAnsi="Tahoma"/>
          <w:sz w:val="22"/>
          <w:szCs w:val="22"/>
          <w:lang w:bidi="ar-SA"/>
        </w:rPr>
        <w:t>25</w:t>
      </w:r>
      <w:r w:rsidRPr="00143CC8">
        <w:rPr>
          <w:rFonts w:ascii="Tahoma" w:eastAsia="Arial" w:hAnsi="Tahoma"/>
          <w:color w:val="FF0000"/>
          <w:sz w:val="22"/>
          <w:szCs w:val="22"/>
        </w:rPr>
        <w:t xml:space="preserve">, </w:t>
      </w:r>
      <w:r w:rsidRPr="00143CC8">
        <w:rPr>
          <w:rFonts w:ascii="Tahoma" w:eastAsia="Times New Roman" w:hAnsi="Tahoma"/>
          <w:sz w:val="22"/>
          <w:szCs w:val="22"/>
          <w:lang w:bidi="ar-SA"/>
        </w:rPr>
        <w:t>(do wglądu w Wydziale Oświaty, Kultury i N</w:t>
      </w:r>
      <w:r w:rsidR="00AC085D" w:rsidRPr="00143CC8">
        <w:rPr>
          <w:rFonts w:ascii="Tahoma" w:eastAsia="Times New Roman" w:hAnsi="Tahoma"/>
          <w:sz w:val="22"/>
          <w:szCs w:val="22"/>
          <w:lang w:bidi="ar-SA"/>
        </w:rPr>
        <w:t>adzoru Właścicielskiego pok. 113</w:t>
      </w:r>
      <w:r w:rsidRPr="00143CC8">
        <w:rPr>
          <w:rFonts w:ascii="Tahoma" w:eastAsia="Times New Roman" w:hAnsi="Tahoma"/>
          <w:sz w:val="22"/>
          <w:szCs w:val="22"/>
          <w:lang w:bidi="ar-SA"/>
        </w:rPr>
        <w:t xml:space="preserve">, oraz w Biuletynie Informacji Publicznej: </w:t>
      </w:r>
      <w:r w:rsidR="00C90159" w:rsidRPr="00143CC8">
        <w:rPr>
          <w:rFonts w:ascii="Tahoma" w:eastAsia="Times New Roman" w:hAnsi="Tahoma"/>
          <w:sz w:val="22"/>
          <w:szCs w:val="22"/>
          <w:lang w:bidi="ar-SA"/>
        </w:rPr>
        <w:t>https://bip.um.lubin.pl/</w:t>
      </w:r>
      <w:r w:rsidRPr="00143CC8">
        <w:rPr>
          <w:rFonts w:ascii="Tahoma" w:eastAsia="Times New Roman" w:hAnsi="Tahoma"/>
          <w:sz w:val="22"/>
          <w:szCs w:val="22"/>
          <w:lang w:bidi="ar-SA"/>
        </w:rPr>
        <w:t>).</w:t>
      </w:r>
    </w:p>
    <w:p w:rsidR="00CC5600" w:rsidRPr="00143CC8" w:rsidRDefault="00CC5600" w:rsidP="00CC5600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lastRenderedPageBreak/>
        <w:t xml:space="preserve">Prezydent Miasta Lubina lub osoba przez niego upoważniona na podstawie protokołu końcowego z postępowania konkursowego podejmuje decyzję o przyjęciu oferty </w:t>
      </w:r>
      <w:r w:rsidRPr="00143CC8">
        <w:rPr>
          <w:rFonts w:ascii="Tahoma" w:eastAsia="Times New Roman" w:hAnsi="Tahoma"/>
          <w:sz w:val="22"/>
          <w:szCs w:val="22"/>
          <w:lang w:bidi="ar-SA"/>
        </w:rPr>
        <w:br/>
        <w:t>do realizacji oraz przeznaczeniu i wysokości dotacji, której kwota nie może być większa niż wskazana w treści ogłoszenia.</w:t>
      </w:r>
    </w:p>
    <w:p w:rsidR="00CC5600" w:rsidRPr="00143CC8" w:rsidRDefault="00CC5600" w:rsidP="00CC5600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>Wyniki otwartego konkursu ofert, wraz z informacją o nazwie oferenta, nazwie zadania publicznego i wysokości przyznanych środków publicznych, zostaną umieszczone:</w:t>
      </w:r>
      <w:r w:rsidRPr="00143CC8">
        <w:rPr>
          <w:rFonts w:ascii="Tahoma" w:eastAsia="Times New Roman" w:hAnsi="Tahoma"/>
          <w:sz w:val="22"/>
          <w:szCs w:val="22"/>
          <w:lang w:bidi="ar-SA"/>
        </w:rPr>
        <w:br/>
        <w:t>w Biuletynie Informacji Publicznej i na stronie internetowej Urzędu; w siedzibie Urzędu Gminy Miejskiej Lubin, w terminie do 14 dni od daty rozstrzygnięcia postępowania konkursowego.</w:t>
      </w:r>
    </w:p>
    <w:p w:rsidR="00CC5600" w:rsidRPr="00143CC8" w:rsidRDefault="00CC5600" w:rsidP="00CC5600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:rsidR="00CC5600" w:rsidRPr="00143CC8" w:rsidRDefault="00CC5600" w:rsidP="00CC5600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143CC8"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 w:rsidRPr="00143CC8">
        <w:rPr>
          <w:rFonts w:ascii="Tahoma" w:eastAsia="Arial" w:hAnsi="Tahoma"/>
          <w:sz w:val="22"/>
          <w:szCs w:val="22"/>
        </w:rPr>
        <w:t xml:space="preserve"> z dnia 24 kwietnia 2003r.</w:t>
      </w:r>
      <w:r w:rsidRPr="00143CC8">
        <w:rPr>
          <w:rFonts w:ascii="Tahoma" w:eastAsia="Arial" w:hAnsi="Tahoma"/>
          <w:sz w:val="22"/>
          <w:szCs w:val="22"/>
        </w:rPr>
        <w:br/>
        <w:t>o działalności pożytku publicznego i o wolontariaci</w:t>
      </w:r>
      <w:r w:rsidR="005F25D1" w:rsidRPr="00143CC8">
        <w:rPr>
          <w:rFonts w:ascii="Tahoma" w:eastAsia="Arial" w:hAnsi="Tahoma"/>
          <w:sz w:val="22"/>
          <w:szCs w:val="22"/>
        </w:rPr>
        <w:t>e (tekst jednolity: Dz.U. z 2024 r., poz. 1491</w:t>
      </w:r>
      <w:r w:rsidRPr="00143CC8">
        <w:rPr>
          <w:rFonts w:ascii="Tahoma" w:eastAsia="Arial" w:hAnsi="Tahoma"/>
          <w:sz w:val="22"/>
          <w:szCs w:val="22"/>
        </w:rPr>
        <w:t>) jedną oceną, w skali od 0 do 10 przez każdego z członków komisji. Oferty wraz</w:t>
      </w:r>
      <w:r w:rsidRPr="00143CC8">
        <w:rPr>
          <w:rFonts w:ascii="Tahoma" w:eastAsia="Arial" w:hAnsi="Tahoma"/>
          <w:sz w:val="22"/>
          <w:szCs w:val="22"/>
        </w:rPr>
        <w:br/>
        <w:t>z z</w:t>
      </w:r>
      <w:r w:rsidR="001D2CDA" w:rsidRPr="00143CC8">
        <w:rPr>
          <w:rFonts w:ascii="Tahoma" w:eastAsia="Arial" w:hAnsi="Tahoma"/>
          <w:sz w:val="22"/>
          <w:szCs w:val="22"/>
        </w:rPr>
        <w:t>ałącznikami po zakończeniu postę</w:t>
      </w:r>
      <w:r w:rsidRPr="00143CC8">
        <w:rPr>
          <w:rFonts w:ascii="Tahoma" w:eastAsia="Arial" w:hAnsi="Tahoma"/>
          <w:sz w:val="22"/>
          <w:szCs w:val="22"/>
        </w:rPr>
        <w:t>powania nie będą zwracane oferentowi.</w:t>
      </w:r>
    </w:p>
    <w:p w:rsidR="00CC5600" w:rsidRPr="00143CC8" w:rsidRDefault="00CC5600" w:rsidP="00CC5600">
      <w:pPr>
        <w:pStyle w:val="Textbody"/>
        <w:jc w:val="center"/>
        <w:rPr>
          <w:rFonts w:ascii="Tahoma" w:hAnsi="Tahoma"/>
          <w:b/>
          <w:bCs/>
          <w:sz w:val="22"/>
          <w:szCs w:val="22"/>
        </w:rPr>
      </w:pPr>
      <w:r w:rsidRPr="00143CC8">
        <w:rPr>
          <w:rFonts w:ascii="Tahoma" w:hAnsi="Tahoma"/>
          <w:b/>
          <w:bCs/>
          <w:sz w:val="22"/>
          <w:szCs w:val="22"/>
        </w:rPr>
        <w:t>§ 2</w:t>
      </w:r>
    </w:p>
    <w:p w:rsidR="00CC5600" w:rsidRPr="00143CC8" w:rsidRDefault="00CC5600" w:rsidP="00CC5600">
      <w:pPr>
        <w:pStyle w:val="Standard"/>
        <w:tabs>
          <w:tab w:val="left" w:pos="-570"/>
        </w:tabs>
        <w:autoSpaceDE w:val="0"/>
        <w:spacing w:line="360" w:lineRule="auto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143CC8"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 w:rsidRPr="00143CC8">
        <w:rPr>
          <w:rFonts w:ascii="Tahoma" w:eastAsia="Arial" w:hAnsi="Tahoma"/>
          <w:sz w:val="22"/>
          <w:szCs w:val="22"/>
          <w:lang w:bidi="ar-SA"/>
        </w:rPr>
        <w:t>Zarządzenie wchodzi w ży</w:t>
      </w:r>
      <w:r w:rsidR="00622FF9">
        <w:rPr>
          <w:rFonts w:ascii="Tahoma" w:eastAsia="Arial" w:hAnsi="Tahoma"/>
          <w:sz w:val="22"/>
          <w:szCs w:val="22"/>
          <w:lang w:bidi="ar-SA"/>
        </w:rPr>
        <w:t>cie z dniem 13</w:t>
      </w:r>
      <w:r w:rsidR="005F25D1" w:rsidRPr="00143CC8">
        <w:rPr>
          <w:rFonts w:ascii="Tahoma" w:eastAsia="Arial" w:hAnsi="Tahoma"/>
          <w:sz w:val="22"/>
          <w:szCs w:val="22"/>
          <w:lang w:bidi="ar-SA"/>
        </w:rPr>
        <w:t xml:space="preserve"> listopada 2024</w:t>
      </w:r>
      <w:r w:rsidRPr="00143CC8">
        <w:rPr>
          <w:rFonts w:ascii="Tahoma" w:eastAsia="Arial" w:hAnsi="Tahoma"/>
          <w:sz w:val="22"/>
          <w:szCs w:val="22"/>
          <w:lang w:bidi="ar-SA"/>
        </w:rPr>
        <w:t xml:space="preserve"> roku.</w:t>
      </w:r>
    </w:p>
    <w:p w:rsidR="00CC5600" w:rsidRPr="00143CC8" w:rsidRDefault="00CC5600" w:rsidP="00CC5600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CC5600" w:rsidRPr="00143CC8" w:rsidRDefault="00CC5600" w:rsidP="00CC5600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CC5600" w:rsidRPr="00143CC8" w:rsidRDefault="00CC5600" w:rsidP="00CC5600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CC5600" w:rsidRPr="00143CC8" w:rsidRDefault="00CC5600" w:rsidP="00CC5600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CC5600" w:rsidRPr="00143CC8" w:rsidRDefault="00CC5600" w:rsidP="00CC5600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CC5600" w:rsidRPr="00143CC8" w:rsidRDefault="00CC5600" w:rsidP="00CC5600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5F25D1" w:rsidRDefault="005F25D1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5F25D1" w:rsidRDefault="005F25D1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5F25D1" w:rsidRDefault="005F25D1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5F25D1" w:rsidRDefault="005F25D1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5F25D1" w:rsidRDefault="005F25D1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5F25D1" w:rsidRDefault="005F25D1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2B0496" w:rsidRDefault="002B0496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2B0496" w:rsidRDefault="002B0496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2B0496" w:rsidRDefault="002B0496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2B0496" w:rsidRDefault="002B0496" w:rsidP="00CC5600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CC5600" w:rsidRPr="001E4A04" w:rsidRDefault="00CC5600" w:rsidP="00BB50F9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8F4D07" w:rsidRPr="001E4A04" w:rsidRDefault="008F4D07">
      <w:pPr>
        <w:rPr>
          <w:rFonts w:ascii="Tahoma" w:hAnsi="Tahoma"/>
          <w:sz w:val="22"/>
          <w:szCs w:val="22"/>
        </w:rPr>
      </w:pPr>
    </w:p>
    <w:sectPr w:rsidR="008F4D07" w:rsidRPr="001E4A04" w:rsidSect="00BB50F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ook Basic"/>
    <w:panose1 w:val="02040503050203030202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199A5A13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0519E"/>
    <w:rsid w:val="000908C4"/>
    <w:rsid w:val="000E6F42"/>
    <w:rsid w:val="000F41E2"/>
    <w:rsid w:val="001221D3"/>
    <w:rsid w:val="001420C6"/>
    <w:rsid w:val="00143CC8"/>
    <w:rsid w:val="001836C8"/>
    <w:rsid w:val="001873C0"/>
    <w:rsid w:val="00196E02"/>
    <w:rsid w:val="001D2CDA"/>
    <w:rsid w:val="001E4A04"/>
    <w:rsid w:val="00215EC3"/>
    <w:rsid w:val="00222123"/>
    <w:rsid w:val="00234A31"/>
    <w:rsid w:val="00263B43"/>
    <w:rsid w:val="002643FB"/>
    <w:rsid w:val="002731F4"/>
    <w:rsid w:val="0028721A"/>
    <w:rsid w:val="0029673A"/>
    <w:rsid w:val="002B0496"/>
    <w:rsid w:val="002B65BF"/>
    <w:rsid w:val="002C267B"/>
    <w:rsid w:val="00307C28"/>
    <w:rsid w:val="00312E24"/>
    <w:rsid w:val="003549C1"/>
    <w:rsid w:val="00363EF7"/>
    <w:rsid w:val="003B17CF"/>
    <w:rsid w:val="00416701"/>
    <w:rsid w:val="00436958"/>
    <w:rsid w:val="0044493B"/>
    <w:rsid w:val="0046740E"/>
    <w:rsid w:val="004726BD"/>
    <w:rsid w:val="00477A47"/>
    <w:rsid w:val="00480F27"/>
    <w:rsid w:val="004B62AE"/>
    <w:rsid w:val="004C763B"/>
    <w:rsid w:val="005122AC"/>
    <w:rsid w:val="005620C3"/>
    <w:rsid w:val="005948C0"/>
    <w:rsid w:val="005A4DC7"/>
    <w:rsid w:val="005A5431"/>
    <w:rsid w:val="005B11E5"/>
    <w:rsid w:val="005F25D1"/>
    <w:rsid w:val="00616DF0"/>
    <w:rsid w:val="00622FF9"/>
    <w:rsid w:val="006707F1"/>
    <w:rsid w:val="00690668"/>
    <w:rsid w:val="00715950"/>
    <w:rsid w:val="007B1549"/>
    <w:rsid w:val="007C4CF2"/>
    <w:rsid w:val="007F731F"/>
    <w:rsid w:val="00850185"/>
    <w:rsid w:val="00876765"/>
    <w:rsid w:val="008A1243"/>
    <w:rsid w:val="008E47EC"/>
    <w:rsid w:val="008F4D07"/>
    <w:rsid w:val="0091497C"/>
    <w:rsid w:val="009629C6"/>
    <w:rsid w:val="009A6D15"/>
    <w:rsid w:val="009D51C5"/>
    <w:rsid w:val="00A64ECA"/>
    <w:rsid w:val="00AB629D"/>
    <w:rsid w:val="00AC085D"/>
    <w:rsid w:val="00B2021F"/>
    <w:rsid w:val="00B460A4"/>
    <w:rsid w:val="00B75C1D"/>
    <w:rsid w:val="00BB50F9"/>
    <w:rsid w:val="00BC43B8"/>
    <w:rsid w:val="00C20E6D"/>
    <w:rsid w:val="00C55F32"/>
    <w:rsid w:val="00C90159"/>
    <w:rsid w:val="00CC5600"/>
    <w:rsid w:val="00D11DE6"/>
    <w:rsid w:val="00D52B2F"/>
    <w:rsid w:val="00D61607"/>
    <w:rsid w:val="00D6209D"/>
    <w:rsid w:val="00DA3DE9"/>
    <w:rsid w:val="00E3213B"/>
    <w:rsid w:val="00E83EC7"/>
    <w:rsid w:val="00E95BD3"/>
    <w:rsid w:val="00EF2448"/>
    <w:rsid w:val="00F32555"/>
    <w:rsid w:val="00F32B1B"/>
    <w:rsid w:val="00F35542"/>
    <w:rsid w:val="00F36688"/>
    <w:rsid w:val="00F56729"/>
    <w:rsid w:val="00FD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0AA2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2167</Words>
  <Characters>13004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8</cp:revision>
  <cp:lastPrinted>2024-11-08T07:31:00Z</cp:lastPrinted>
  <dcterms:created xsi:type="dcterms:W3CDTF">2024-11-08T09:13:00Z</dcterms:created>
  <dcterms:modified xsi:type="dcterms:W3CDTF">2024-11-13T09:20:00Z</dcterms:modified>
</cp:coreProperties>
</file>