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B01" w:rsidRDefault="00204B01" w:rsidP="00204B01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 xml:space="preserve">ZARZĄDZENIE </w:t>
      </w:r>
      <w:r w:rsidR="003C56DA">
        <w:rPr>
          <w:rFonts w:ascii="Tahoma" w:eastAsia="MS Sans Serif" w:hAnsi="Tahoma"/>
          <w:b/>
          <w:bCs/>
          <w:sz w:val="22"/>
          <w:szCs w:val="22"/>
        </w:rPr>
        <w:t>P.0050.347.</w:t>
      </w:r>
      <w:bookmarkStart w:id="0" w:name="_GoBack"/>
      <w:bookmarkEnd w:id="0"/>
      <w:r>
        <w:rPr>
          <w:rFonts w:ascii="Tahoma" w:eastAsia="MS Sans Serif" w:hAnsi="Tahoma"/>
          <w:b/>
          <w:bCs/>
          <w:sz w:val="22"/>
          <w:szCs w:val="22"/>
        </w:rPr>
        <w:t>2024</w:t>
      </w:r>
    </w:p>
    <w:p w:rsidR="00204B01" w:rsidRDefault="00204B01" w:rsidP="00204B01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PREZYDENTA MIASTA LUBINA</w:t>
      </w:r>
    </w:p>
    <w:p w:rsidR="00204B01" w:rsidRDefault="003C56DA" w:rsidP="00204B01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 xml:space="preserve">Z DNIA 5 </w:t>
      </w:r>
      <w:r w:rsidR="00204B01">
        <w:rPr>
          <w:rFonts w:ascii="Tahoma" w:eastAsia="Arial" w:hAnsi="Tahoma"/>
          <w:b/>
          <w:bCs/>
          <w:sz w:val="22"/>
          <w:szCs w:val="22"/>
        </w:rPr>
        <w:t xml:space="preserve">GRUDNIA 2024 ROKU </w:t>
      </w:r>
    </w:p>
    <w:p w:rsidR="00204B01" w:rsidRDefault="00204B01" w:rsidP="00204B01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204B01" w:rsidRDefault="00204B01" w:rsidP="00204B01">
      <w:pPr>
        <w:pStyle w:val="Standard"/>
        <w:autoSpaceDE w:val="0"/>
        <w:spacing w:line="360" w:lineRule="auto"/>
        <w:ind w:left="720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>
        <w:rPr>
          <w:rFonts w:ascii="Tahoma" w:eastAsia="Arial" w:hAnsi="Tahoma"/>
          <w:b/>
          <w:bCs/>
          <w:sz w:val="22"/>
          <w:szCs w:val="22"/>
        </w:rPr>
        <w:t xml:space="preserve">w sprawie zmiany terminu rozstrzygnięcia otwartych konkursów ofert na realizację zadań publicznych 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>z zakresu pomocy społecznej, w tym pomocy rodzinom i osobom w trudnej sytuacji życiowej oraz wyrównywania szans tych rodzin i osób</w:t>
      </w:r>
    </w:p>
    <w:p w:rsidR="00204B01" w:rsidRDefault="00204B01" w:rsidP="00204B01">
      <w:pPr>
        <w:pStyle w:val="Standard"/>
        <w:autoSpaceDE w:val="0"/>
        <w:spacing w:line="360" w:lineRule="auto"/>
        <w:ind w:left="720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</w:p>
    <w:p w:rsidR="00204B01" w:rsidRPr="00FB4FCF" w:rsidRDefault="00204B01" w:rsidP="00FB4FCF">
      <w:pPr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FB4FCF">
        <w:rPr>
          <w:rFonts w:ascii="Tahoma" w:eastAsia="Times New Roman" w:hAnsi="Tahoma"/>
          <w:sz w:val="22"/>
          <w:szCs w:val="22"/>
          <w:lang w:bidi="ar-SA"/>
        </w:rPr>
        <w:t>N</w:t>
      </w:r>
      <w:r w:rsidRPr="00FB4FCF">
        <w:rPr>
          <w:rFonts w:ascii="Tahoma" w:eastAsia="Arial" w:hAnsi="Tahoma"/>
          <w:sz w:val="22"/>
          <w:szCs w:val="22"/>
        </w:rPr>
        <w:t>a podstawie art. 30 ust 1 i ust 2 pkt 2 w związku z art. 7 ust. 1 pkt 19 ustawy z dnia 8 marca 1990 r. o samorządzie gminnym (tekst jednolity: Dz. U. z 2024r. poz. 1465  ze </w:t>
      </w:r>
      <w:r w:rsidR="00C41AAD" w:rsidRPr="00FB4FCF">
        <w:rPr>
          <w:rFonts w:ascii="Tahoma" w:eastAsia="Arial" w:hAnsi="Tahoma"/>
          <w:sz w:val="22"/>
          <w:szCs w:val="22"/>
        </w:rPr>
        <w:t xml:space="preserve"> zm.),</w:t>
      </w:r>
      <w:r w:rsidRPr="00FB4FCF">
        <w:rPr>
          <w:rFonts w:ascii="Tahoma" w:eastAsia="Arial" w:hAnsi="Tahoma"/>
          <w:sz w:val="22"/>
          <w:szCs w:val="22"/>
        </w:rPr>
        <w:t xml:space="preserve"> ar</w:t>
      </w:r>
      <w:r w:rsidR="00C41AAD" w:rsidRPr="00FB4FCF">
        <w:rPr>
          <w:rFonts w:ascii="Tahoma" w:eastAsia="Arial" w:hAnsi="Tahoma"/>
          <w:sz w:val="22"/>
          <w:szCs w:val="22"/>
        </w:rPr>
        <w:t>t. 13</w:t>
      </w:r>
      <w:r w:rsidRPr="00FB4FCF">
        <w:rPr>
          <w:rFonts w:ascii="Tahoma" w:eastAsia="Arial" w:hAnsi="Tahoma"/>
          <w:sz w:val="22"/>
          <w:szCs w:val="22"/>
        </w:rPr>
        <w:t xml:space="preserve"> ustawy z dnia 24 kwietnia 2003r.o działalności pożytku publicznego  i o  wolontariacie (tekst jednolity: Dz.U. z 2024 r., poz. 1491)  i </w:t>
      </w:r>
      <w:r w:rsidRPr="00FB4FCF">
        <w:rPr>
          <w:rFonts w:ascii="Tahoma" w:eastAsia="Times New Roman" w:hAnsi="Tahoma"/>
          <w:sz w:val="22"/>
          <w:szCs w:val="22"/>
          <w:lang w:bidi="ar-SA"/>
        </w:rPr>
        <w:t xml:space="preserve"> uchwały  </w:t>
      </w:r>
      <w:r w:rsidRPr="00FB4FCF">
        <w:rPr>
          <w:rFonts w:ascii="Tahoma" w:hAnsi="Tahoma"/>
          <w:sz w:val="22"/>
          <w:szCs w:val="22"/>
        </w:rPr>
        <w:t>Nr  VI/44/24 Rady Miejskiej w Lubinie z dnia 29 października 2024 r.  </w:t>
      </w:r>
      <w:r w:rsidRPr="00FB4FCF">
        <w:rPr>
          <w:rFonts w:ascii="Tahoma" w:eastAsia="Times New Roman" w:hAnsi="Tahoma"/>
          <w:sz w:val="22"/>
          <w:szCs w:val="22"/>
          <w:lang w:bidi="ar-SA"/>
        </w:rPr>
        <w:t xml:space="preserve">w  sprawie przyjęcia programu współpracy Miasta Lubina </w:t>
      </w:r>
      <w:r w:rsidR="00FB4FCF">
        <w:rPr>
          <w:rFonts w:ascii="Tahoma" w:eastAsia="Times New Roman" w:hAnsi="Tahoma"/>
          <w:sz w:val="22"/>
          <w:szCs w:val="22"/>
          <w:lang w:bidi="ar-SA"/>
        </w:rPr>
        <w:br/>
      </w:r>
      <w:r w:rsidRPr="00FB4FCF">
        <w:rPr>
          <w:rFonts w:ascii="Tahoma" w:eastAsia="Times New Roman" w:hAnsi="Tahoma"/>
          <w:sz w:val="22"/>
          <w:szCs w:val="22"/>
          <w:lang w:bidi="ar-SA"/>
        </w:rPr>
        <w:t xml:space="preserve">z organizacjami pozarządowymi  i  podmiotami, o których mowa  w  art. 3 ust. 3 ustawy z dnia 24 kwietnia 2003 roku o działalności pożytku publicznego i o wolontariacie, na rok 2025 </w:t>
      </w:r>
      <w:r w:rsidRPr="00FB4FCF">
        <w:rPr>
          <w:rFonts w:ascii="Tahoma" w:eastAsia="Arial CE" w:hAnsi="Tahoma"/>
          <w:sz w:val="22"/>
          <w:szCs w:val="22"/>
        </w:rPr>
        <w:t xml:space="preserve">oraz </w:t>
      </w:r>
      <w:r w:rsidRPr="00FB4FCF">
        <w:rPr>
          <w:rFonts w:ascii="Tahoma" w:hAnsi="Tahoma"/>
          <w:sz w:val="22"/>
          <w:szCs w:val="22"/>
        </w:rPr>
        <w:t>na podstawie Zarządzenia Nr 34 z dnia 7 sierpnia 2024 Prezydenta Miasta Lubina, w sprawie powierzenia prowadzenia spraw  i  wykonywania czynności w tym praw  i  obowiązków,</w:t>
      </w:r>
      <w:r w:rsidRPr="00FB4FCF">
        <w:rPr>
          <w:rFonts w:ascii="Tahoma" w:eastAsia="Arial CE" w:hAnsi="Tahoma"/>
          <w:sz w:val="22"/>
          <w:szCs w:val="22"/>
        </w:rPr>
        <w:t xml:space="preserve"> </w:t>
      </w:r>
      <w:r w:rsidRPr="00FB4FCF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 w:rsidRPr="00FB4FCF"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204B01" w:rsidRDefault="00204B01" w:rsidP="00204B01">
      <w:pPr>
        <w:pStyle w:val="Standard"/>
        <w:spacing w:line="360" w:lineRule="auto"/>
        <w:ind w:left="720"/>
        <w:jc w:val="both"/>
        <w:rPr>
          <w:rFonts w:ascii="Tahoma" w:hAnsi="Tahoma"/>
          <w:sz w:val="22"/>
          <w:szCs w:val="22"/>
        </w:rPr>
      </w:pPr>
    </w:p>
    <w:p w:rsidR="00204B01" w:rsidRDefault="00204B01" w:rsidP="00D349F2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>
        <w:rPr>
          <w:rFonts w:ascii="Tahoma" w:eastAsia="Arial" w:hAnsi="Tahoma"/>
          <w:b/>
          <w:bCs/>
          <w:sz w:val="22"/>
          <w:szCs w:val="22"/>
        </w:rPr>
        <w:t>§ 1</w:t>
      </w:r>
    </w:p>
    <w:p w:rsidR="00D349F2" w:rsidRPr="00D349F2" w:rsidRDefault="00D349F2" w:rsidP="00D349F2">
      <w:pPr>
        <w:pStyle w:val="Standard"/>
        <w:autoSpaceDE w:val="0"/>
        <w:spacing w:line="360" w:lineRule="auto"/>
        <w:jc w:val="both"/>
        <w:rPr>
          <w:rFonts w:ascii="Tahoma" w:eastAsia="Arial" w:hAnsi="Tahoma"/>
          <w:bCs/>
          <w:sz w:val="22"/>
          <w:szCs w:val="22"/>
        </w:rPr>
      </w:pPr>
      <w:r w:rsidRPr="00D349F2">
        <w:rPr>
          <w:rFonts w:ascii="Tahoma" w:eastAsia="Arial" w:hAnsi="Tahoma"/>
          <w:bCs/>
          <w:sz w:val="22"/>
          <w:szCs w:val="22"/>
        </w:rPr>
        <w:t xml:space="preserve">Przedłuża się </w:t>
      </w:r>
      <w:r>
        <w:rPr>
          <w:rFonts w:ascii="Tahoma" w:eastAsia="Arial" w:hAnsi="Tahoma"/>
          <w:bCs/>
          <w:sz w:val="22"/>
          <w:szCs w:val="22"/>
        </w:rPr>
        <w:t xml:space="preserve">do dnia 16 grudnia 2024 roku termin rozstrzygnięcia: </w:t>
      </w:r>
    </w:p>
    <w:p w:rsidR="00204B01" w:rsidRPr="00FC4EC5" w:rsidRDefault="00204B01" w:rsidP="00204B01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 xml:space="preserve">konkursu ofert na realizację zadania publicznego w latach 2025-2027 w zakresie pomocy społecznej: „Prowadzenie schroniska dla osób bezdomnych, prowadzenie schroniska dla osób bezdomnych z usługami opiekuńczymi oraz prowadzenia noclegowni i ogrzewalni w terminie od 1 stycznia </w:t>
      </w:r>
      <w:r w:rsidR="00D349F2">
        <w:rPr>
          <w:rFonts w:ascii="Tahoma" w:eastAsia="Arial" w:hAnsi="Tahoma"/>
          <w:sz w:val="22"/>
          <w:szCs w:val="22"/>
        </w:rPr>
        <w:t xml:space="preserve">2025 </w:t>
      </w:r>
      <w:r w:rsidR="00A86BF9">
        <w:rPr>
          <w:rFonts w:ascii="Tahoma" w:eastAsia="Arial" w:hAnsi="Tahoma"/>
          <w:sz w:val="22"/>
          <w:szCs w:val="22"/>
        </w:rPr>
        <w:t>do 31 grudnia 2027 r.”, Zarządze</w:t>
      </w:r>
      <w:r>
        <w:rPr>
          <w:rFonts w:ascii="Tahoma" w:eastAsia="Arial" w:hAnsi="Tahoma"/>
          <w:sz w:val="22"/>
          <w:szCs w:val="22"/>
        </w:rPr>
        <w:t>nie P.0050.309.2024 Prezydenta Miasta Lubina wraz ze zm.;</w:t>
      </w:r>
    </w:p>
    <w:p w:rsidR="00204B01" w:rsidRDefault="00204B01" w:rsidP="00204B01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konkursu ofert na realizację zadania publicznego w latach 2025-2027 w zakresie pomocy społecznej: „Prowadzenie na terenie Gminy Miejskiej Lubin Domu Pomocy Społecznej o zasięgu gminnym dla 40 osób przewlekle somatycznie chorych oraz osób niepeł</w:t>
      </w:r>
      <w:r w:rsidR="00A86BF9">
        <w:rPr>
          <w:rFonts w:ascii="Tahoma" w:eastAsia="Arial" w:hAnsi="Tahoma"/>
          <w:sz w:val="22"/>
          <w:szCs w:val="22"/>
        </w:rPr>
        <w:t>nosprawnych fizycznie”, Zarządze</w:t>
      </w:r>
      <w:r>
        <w:rPr>
          <w:rFonts w:ascii="Tahoma" w:eastAsia="Arial" w:hAnsi="Tahoma"/>
          <w:sz w:val="22"/>
          <w:szCs w:val="22"/>
        </w:rPr>
        <w:t>nie P.0050.310.2024 Prezydenta Miasta Lubina;</w:t>
      </w:r>
    </w:p>
    <w:p w:rsidR="00204B01" w:rsidRDefault="00204B01" w:rsidP="00204B01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konkursu ofert na realizację zadania publicznego w 2025 roku w zakresie pomocy społecznej: „Prowadzenie ośrodka wspar</w:t>
      </w:r>
      <w:r w:rsidR="00A86BF9">
        <w:rPr>
          <w:rFonts w:ascii="Tahoma" w:eastAsia="Arial" w:hAnsi="Tahoma"/>
          <w:sz w:val="22"/>
          <w:szCs w:val="22"/>
        </w:rPr>
        <w:t>cia o zasięgu gminnym”, Zarządze</w:t>
      </w:r>
      <w:r>
        <w:rPr>
          <w:rFonts w:ascii="Tahoma" w:eastAsia="Arial" w:hAnsi="Tahoma"/>
          <w:sz w:val="22"/>
          <w:szCs w:val="22"/>
        </w:rPr>
        <w:t>nie P.0050.311.2024 Prezydenta Miasta Lubina;</w:t>
      </w:r>
    </w:p>
    <w:p w:rsidR="00FB4FCF" w:rsidRDefault="00FB4FCF" w:rsidP="00FB4FCF">
      <w:pPr>
        <w:pStyle w:val="Standard"/>
        <w:autoSpaceDE w:val="0"/>
        <w:spacing w:line="360" w:lineRule="auto"/>
        <w:ind w:left="720"/>
        <w:jc w:val="both"/>
        <w:rPr>
          <w:rFonts w:ascii="Tahoma" w:eastAsia="Arial" w:hAnsi="Tahoma"/>
          <w:sz w:val="22"/>
          <w:szCs w:val="22"/>
        </w:rPr>
      </w:pPr>
    </w:p>
    <w:p w:rsidR="00661C36" w:rsidRDefault="00204B01" w:rsidP="00661C36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lastRenderedPageBreak/>
        <w:t>konkursu ofert na wsparcie lub powierzenie do realizacji zadań publicznych  w  2025  r.  z  zakresu pomocy społecznej, w tym pomocy rodzinom  i  osobom  w  trudnej sytuacji życiowej oraz wyrównywania sz</w:t>
      </w:r>
      <w:r w:rsidR="00A86BF9">
        <w:rPr>
          <w:rFonts w:ascii="Tahoma" w:eastAsia="Arial" w:hAnsi="Tahoma"/>
          <w:sz w:val="22"/>
          <w:szCs w:val="22"/>
        </w:rPr>
        <w:t>ans tych rodzin i osób, Zarządze</w:t>
      </w:r>
      <w:r>
        <w:rPr>
          <w:rFonts w:ascii="Tahoma" w:eastAsia="Arial" w:hAnsi="Tahoma"/>
          <w:sz w:val="22"/>
          <w:szCs w:val="22"/>
        </w:rPr>
        <w:t>nie P.0050.31</w:t>
      </w:r>
      <w:r w:rsidR="00D349F2">
        <w:rPr>
          <w:rFonts w:ascii="Tahoma" w:eastAsia="Arial" w:hAnsi="Tahoma"/>
          <w:sz w:val="22"/>
          <w:szCs w:val="22"/>
        </w:rPr>
        <w:t>2.2024 Prezydenta Miasta Lubina.</w:t>
      </w:r>
    </w:p>
    <w:p w:rsidR="00661C36" w:rsidRDefault="00661C36" w:rsidP="00661C36">
      <w:pPr>
        <w:pStyle w:val="Akapitzlist"/>
        <w:rPr>
          <w:rFonts w:ascii="Tahoma" w:eastAsia="Arial" w:hAnsi="Tahoma"/>
          <w:b/>
          <w:bCs/>
          <w:sz w:val="22"/>
          <w:szCs w:val="22"/>
        </w:rPr>
      </w:pPr>
    </w:p>
    <w:p w:rsidR="00D349F2" w:rsidRPr="00661C36" w:rsidRDefault="00D349F2" w:rsidP="00661C36">
      <w:pPr>
        <w:pStyle w:val="Standard"/>
        <w:autoSpaceDE w:val="0"/>
        <w:spacing w:line="360" w:lineRule="auto"/>
        <w:ind w:left="720"/>
        <w:jc w:val="center"/>
        <w:rPr>
          <w:rFonts w:ascii="Tahoma" w:eastAsia="Arial" w:hAnsi="Tahoma"/>
          <w:sz w:val="22"/>
          <w:szCs w:val="22"/>
        </w:rPr>
      </w:pPr>
      <w:r w:rsidRPr="00661C36">
        <w:rPr>
          <w:rFonts w:ascii="Tahoma" w:eastAsia="Arial" w:hAnsi="Tahoma"/>
          <w:b/>
          <w:bCs/>
          <w:sz w:val="22"/>
          <w:szCs w:val="22"/>
        </w:rPr>
        <w:t>§ 2</w:t>
      </w:r>
    </w:p>
    <w:p w:rsidR="00D349F2" w:rsidRPr="00C41AAD" w:rsidRDefault="00D349F2" w:rsidP="00C41AAD">
      <w:pPr>
        <w:pStyle w:val="Standard"/>
        <w:autoSpaceDE w:val="0"/>
        <w:spacing w:line="360" w:lineRule="auto"/>
        <w:ind w:left="360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>Zarządze</w:t>
      </w:r>
      <w:r w:rsidR="003C56DA">
        <w:rPr>
          <w:rFonts w:ascii="Tahoma" w:eastAsia="Arial" w:hAnsi="Tahoma"/>
          <w:sz w:val="22"/>
          <w:szCs w:val="22"/>
        </w:rPr>
        <w:t>nie wchodzi w życie z dniem 5</w:t>
      </w:r>
      <w:r>
        <w:rPr>
          <w:rFonts w:ascii="Tahoma" w:eastAsia="Arial" w:hAnsi="Tahoma"/>
          <w:sz w:val="22"/>
          <w:szCs w:val="22"/>
        </w:rPr>
        <w:t xml:space="preserve"> grudnia 2024 r.</w:t>
      </w:r>
    </w:p>
    <w:p w:rsidR="00C41AAD" w:rsidRDefault="00C41AAD"/>
    <w:sectPr w:rsidR="00C41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swiss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A46F1"/>
    <w:multiLevelType w:val="hybridMultilevel"/>
    <w:tmpl w:val="8E863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01"/>
    <w:rsid w:val="00204B01"/>
    <w:rsid w:val="003C56DA"/>
    <w:rsid w:val="00562CE5"/>
    <w:rsid w:val="00661C36"/>
    <w:rsid w:val="008B296E"/>
    <w:rsid w:val="00A86BF9"/>
    <w:rsid w:val="00C41AAD"/>
    <w:rsid w:val="00CB79DA"/>
    <w:rsid w:val="00D349F2"/>
    <w:rsid w:val="00FB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1600"/>
  <w15:chartTrackingRefBased/>
  <w15:docId w15:val="{A9A8E723-A2BB-4749-AA29-DCD491A7F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4B0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4B0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04B01"/>
    <w:pPr>
      <w:ind w:left="720"/>
      <w:contextualSpacing/>
    </w:pPr>
    <w:rPr>
      <w:rFonts w:cs="Mangal"/>
      <w:szCs w:val="21"/>
    </w:rPr>
  </w:style>
  <w:style w:type="paragraph" w:customStyle="1" w:styleId="Textbody">
    <w:name w:val="Text body"/>
    <w:basedOn w:val="Standard"/>
    <w:rsid w:val="00C41AAD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4FCF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4FCF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3</cp:revision>
  <cp:lastPrinted>2024-12-05T08:11:00Z</cp:lastPrinted>
  <dcterms:created xsi:type="dcterms:W3CDTF">2024-12-05T14:26:00Z</dcterms:created>
  <dcterms:modified xsi:type="dcterms:W3CDTF">2024-12-05T14:27:00Z</dcterms:modified>
</cp:coreProperties>
</file>