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819" w:rsidRPr="00A36D39" w:rsidRDefault="00985819" w:rsidP="00985819">
      <w:pPr>
        <w:pStyle w:val="Standard"/>
        <w:jc w:val="center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sz w:val="22"/>
          <w:szCs w:val="22"/>
        </w:rPr>
        <w:t>Plan działalności Centrum Kultury „Muza”</w:t>
      </w:r>
      <w:r w:rsidRPr="00A36D39">
        <w:rPr>
          <w:rFonts w:cs="Times New Roman"/>
          <w:b/>
          <w:bCs/>
          <w:sz w:val="22"/>
          <w:szCs w:val="22"/>
        </w:rPr>
        <w:t xml:space="preserve"> w Lubinie </w:t>
      </w:r>
    </w:p>
    <w:p w:rsidR="00985819" w:rsidRPr="00A36D39" w:rsidRDefault="00985819" w:rsidP="00985819">
      <w:pPr>
        <w:pStyle w:val="Standard"/>
        <w:jc w:val="center"/>
        <w:rPr>
          <w:rFonts w:cs="Times New Roman"/>
          <w:b/>
          <w:bCs/>
          <w:sz w:val="22"/>
          <w:szCs w:val="22"/>
        </w:rPr>
      </w:pPr>
      <w:r w:rsidRPr="00A36D39">
        <w:rPr>
          <w:rFonts w:cs="Times New Roman"/>
          <w:b/>
          <w:bCs/>
          <w:sz w:val="22"/>
          <w:szCs w:val="22"/>
        </w:rPr>
        <w:t xml:space="preserve">na lata </w:t>
      </w:r>
      <w:r>
        <w:rPr>
          <w:rFonts w:cs="Times New Roman"/>
          <w:b/>
          <w:bCs/>
          <w:sz w:val="22"/>
          <w:szCs w:val="22"/>
        </w:rPr>
        <w:t xml:space="preserve">od 5 lipca 2026 roku do 4 lipca 2028 roku </w:t>
      </w:r>
    </w:p>
    <w:p w:rsidR="00985819" w:rsidRDefault="00985819" w:rsidP="00985819">
      <w:pPr>
        <w:pStyle w:val="Nagwek2"/>
        <w:jc w:val="both"/>
      </w:pPr>
    </w:p>
    <w:p w:rsidR="00985819" w:rsidRPr="000759D5" w:rsidRDefault="00985819" w:rsidP="00985819">
      <w:pPr>
        <w:pStyle w:val="Textbody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Centrum Kultury Muza w Lubinie jest jedną z najważniejszych instytucji kultury na Dolnym Śląsku o charakterze wielofunkcyjnym. Na przestrzeni lat wypracowało model działalności, który skutecznie łączy funkcję organizatora wydarzeń artystycznych z rolą lokalnego animatora życia społecznego i edukacyjnego.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Na szczególną uwagę zasługuje różnorodność programu. Oferta Muzy nie ogranicza się </w:t>
      </w:r>
      <w:r w:rsidRPr="000759D5">
        <w:rPr>
          <w:rFonts w:ascii="Times New Roman" w:hAnsi="Times New Roman" w:cs="Times New Roman"/>
          <w:sz w:val="22"/>
          <w:szCs w:val="22"/>
        </w:rPr>
        <w:br/>
        <w:t xml:space="preserve">do wydarzeń o charakterze rozrywkowym, ale obejmuje również ambitne projekty artystyczne, edukacyjne i społeczne. W repertuarze znajdują się zarówno spektakle z najbardziej znanych teatrów </w:t>
      </w:r>
      <w:r>
        <w:rPr>
          <w:rFonts w:ascii="Times New Roman" w:hAnsi="Times New Roman" w:cs="Times New Roman"/>
          <w:sz w:val="22"/>
          <w:szCs w:val="22"/>
        </w:rPr>
        <w:br/>
      </w:r>
      <w:r w:rsidRPr="000759D5">
        <w:rPr>
          <w:rFonts w:ascii="Times New Roman" w:hAnsi="Times New Roman" w:cs="Times New Roman"/>
          <w:sz w:val="22"/>
          <w:szCs w:val="22"/>
        </w:rPr>
        <w:t>z całej Polski, koncerty artystów o ugruntowanej pozycji na rynku muzycznym, projekcje filmowe, wystawy sztuki współczesnej, jak i przedsięwzięcia skierowane do dzieci, młodzieży oraz seniorów. Dzięki temu instytucja pełni funkcję miejsca spotkania różnych grup odbiorców, reprezentujących odmienne potrzeby i zainteresowania.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Istotnym atutem Centrum Kultury Muza jest umiejętność zachowania równowagi pomiędzy kulturą popularną a ofertą bardziej wymagającą intelektualnie. Muza konsekwentnie pokazuje, że możliwe jest prowadzenie działalności atrakcyjnej dla szerokiej publiczności bez rezygnacji z jakości i ambicji programowych.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Instytucja ma też ogromny wkład w zakresie edukacji kulturalnej. Organizowane warsztaty, konkursy, spotkania oraz inne projekty angażujące mieszkańców pozwalają budować kompetencje kulturowe odbiorców i wzmacniają uczestnictwo w kulturze nie tylko jako formie konsumpcji, ale także świadomego współtworzenia życia społecznego.</w:t>
      </w:r>
    </w:p>
    <w:p w:rsidR="00985819" w:rsidRPr="000759D5" w:rsidRDefault="00985819" w:rsidP="00985819">
      <w:pPr>
        <w:pStyle w:val="Textbody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 latach 2026</w:t>
      </w:r>
      <w:r>
        <w:rPr>
          <w:rFonts w:ascii="Times New Roman" w:hAnsi="Times New Roman" w:cs="Times New Roman"/>
          <w:sz w:val="22"/>
          <w:szCs w:val="22"/>
        </w:rPr>
        <w:t>–2028</w:t>
      </w:r>
      <w:r w:rsidRPr="000759D5">
        <w:rPr>
          <w:rFonts w:ascii="Times New Roman" w:hAnsi="Times New Roman" w:cs="Times New Roman"/>
          <w:sz w:val="22"/>
          <w:szCs w:val="22"/>
        </w:rPr>
        <w:t xml:space="preserve"> działalność CK Muza będzie koncentrować się nie tyle </w:t>
      </w:r>
      <w:r w:rsidRPr="000759D5">
        <w:rPr>
          <w:rFonts w:ascii="Times New Roman" w:hAnsi="Times New Roman" w:cs="Times New Roman"/>
          <w:sz w:val="22"/>
          <w:szCs w:val="22"/>
        </w:rPr>
        <w:br/>
        <w:t>na zwiększaniu liczby wydarzeń, lecz na wzroście ich jakości, znaczenia regionalnego oraz wpływu społecznego.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1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KULTURA PROFESJONALNA I WYDARZENIA ARTYSTYCZNE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Diagnoza</w:t>
      </w:r>
    </w:p>
    <w:p w:rsidR="00985819" w:rsidRPr="000759D5" w:rsidRDefault="00985819" w:rsidP="00985819">
      <w:pPr>
        <w:pStyle w:val="Textbody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Najsilniejszym produktem programowym MUZY pozostaje Lubińska Jesień Teatralna, organizowana nieprzerwanie od osiemnastu lat. Festiwal wypracował rozpoznawalność </w:t>
      </w:r>
      <w:r w:rsidRPr="000759D5">
        <w:rPr>
          <w:rFonts w:ascii="Times New Roman" w:hAnsi="Times New Roman" w:cs="Times New Roman"/>
          <w:sz w:val="22"/>
          <w:szCs w:val="22"/>
        </w:rPr>
        <w:br/>
        <w:t xml:space="preserve">nie tylko w Lubinie, ale również w regionie. W repertuarach pojawiają się najważniejsze teatry repertuarowe i komercyjne z kraju, a oferta obejmuje zarówno spektakle dla dorosłych, jak </w:t>
      </w:r>
      <w:r w:rsidRPr="000759D5">
        <w:rPr>
          <w:rFonts w:ascii="Times New Roman" w:hAnsi="Times New Roman" w:cs="Times New Roman"/>
          <w:sz w:val="22"/>
          <w:szCs w:val="22"/>
        </w:rPr>
        <w:br/>
        <w:t xml:space="preserve">i dzieci. Równolegle poza okresem Lubińskiej Jesieni Teatralnej (która odbywa się w terminie październik-grudzień) prezentowane będą spektakle o bardziej rozrywkowym charakterze, które wpłyną na poszerzenie publiczności teatralnej, a co za tym idzie zwiększą liczbę osób uczestniczących </w:t>
      </w:r>
      <w:r>
        <w:rPr>
          <w:rFonts w:ascii="Times New Roman" w:hAnsi="Times New Roman" w:cs="Times New Roman"/>
          <w:sz w:val="22"/>
          <w:szCs w:val="22"/>
        </w:rPr>
        <w:br/>
      </w:r>
      <w:r w:rsidRPr="000759D5">
        <w:rPr>
          <w:rFonts w:ascii="Times New Roman" w:hAnsi="Times New Roman" w:cs="Times New Roman"/>
          <w:sz w:val="22"/>
          <w:szCs w:val="22"/>
        </w:rPr>
        <w:t>w kulturze. Równolegle wysoką pozycję posiadają koncerty muzyczne znanych artystów, które regularnie gromadzą niemal pełne sale widowiskowe.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</w:t>
      </w:r>
    </w:p>
    <w:p w:rsidR="00985819" w:rsidRPr="000759D5" w:rsidRDefault="00985819" w:rsidP="00985819">
      <w:pPr>
        <w:pStyle w:val="Textbody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umocnienie pozycji MUZY jako regionalnego centrum prezentacji sztuki profesjonalnej;</w:t>
      </w:r>
    </w:p>
    <w:p w:rsidR="00985819" w:rsidRPr="000759D5" w:rsidRDefault="00985819" w:rsidP="00985819">
      <w:pPr>
        <w:pStyle w:val="Textbody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liczby wydarzeń premierowych;</w:t>
      </w:r>
    </w:p>
    <w:p w:rsidR="00985819" w:rsidRPr="000759D5" w:rsidRDefault="00985819" w:rsidP="00985819">
      <w:pPr>
        <w:pStyle w:val="Textbody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budowanie większej publiczności, w tym także spoza Lubina.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Kierunki działań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Podniesienie rangi Jesieni Teatralnej, przy jednoczesnym zwiększeniu repertuaru teatralnego poza festiwalem.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 perspektywie trzech lat festiwal powinien osiągnąć status jednego z najważniejszych festiwali teatralnych Dolnego Śląska.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Planowane działania:</w:t>
      </w:r>
    </w:p>
    <w:p w:rsidR="00985819" w:rsidRPr="000759D5" w:rsidRDefault="00985819" w:rsidP="00985819">
      <w:pPr>
        <w:pStyle w:val="Textbody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lastRenderedPageBreak/>
        <w:t xml:space="preserve">zwiększenie liczby spektakli teatralnych </w:t>
      </w:r>
    </w:p>
    <w:p w:rsidR="00985819" w:rsidRPr="000759D5" w:rsidRDefault="00985819" w:rsidP="00985819">
      <w:pPr>
        <w:pStyle w:val="Textbody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wprowadzenie większej ilości spektakli komercyjnych ze znaną obsadą aktorską</w:t>
      </w:r>
    </w:p>
    <w:p w:rsidR="00985819" w:rsidRPr="000759D5" w:rsidRDefault="00985819" w:rsidP="00985819">
      <w:pPr>
        <w:pStyle w:val="Textbody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współpraca z dużymi teatrami z Wrocławia, Krakowa, Warszawy i Szczecina, a także </w:t>
      </w:r>
      <w:r w:rsidRPr="000759D5">
        <w:rPr>
          <w:rFonts w:ascii="Times New Roman" w:hAnsi="Times New Roman" w:cs="Times New Roman"/>
          <w:sz w:val="22"/>
          <w:szCs w:val="22"/>
        </w:rPr>
        <w:br/>
        <w:t>z teatrami impresaryjnymi, amatorskimi i alternatywnymi.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Muza „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premium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>”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Priorytetem dla Centrum Kultury Muza w Lubinie jest i będzie organizacja wydarzeń artystycznych, które nie konkurują z ofertą komercyjnych hal widowiskowych, lecz budują markę miejsca poprzez jakość. Chodzi tu także o spektakle oraz koncerty, które w przypadku Muzy są dla publiczności bardzo atrakcyjne ze względu na prezentowanie znanych artystów, ale również ze względu na miejsce (komfort sali 400 miejsc, gdzie artystę ma się na przysłowiowe „</w:t>
      </w:r>
      <w:r>
        <w:rPr>
          <w:rFonts w:ascii="Times New Roman" w:hAnsi="Times New Roman" w:cs="Times New Roman"/>
          <w:sz w:val="22"/>
          <w:szCs w:val="22"/>
        </w:rPr>
        <w:t>wyciągnięcie ręki”),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2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KINO I EDUKACJA FILMOWA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Diagnoza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MUZA jest jedyną instytucją w mieście prowadzącą jednocześnie kino repertuarowe, DKF oraz program edukacji filmowej. Szczególnie cennym zasobem jest uczestnictwo w programie Edukacja Młode Horyzonty. W 2025 roku w prog</w:t>
      </w:r>
      <w:r>
        <w:rPr>
          <w:rFonts w:ascii="Times New Roman" w:hAnsi="Times New Roman" w:cs="Times New Roman"/>
          <w:sz w:val="22"/>
          <w:szCs w:val="22"/>
        </w:rPr>
        <w:t>ramie wzięło udział około sześć tysięcy</w:t>
      </w:r>
      <w:r w:rsidRPr="000759D5">
        <w:rPr>
          <w:rFonts w:ascii="Times New Roman" w:hAnsi="Times New Roman" w:cs="Times New Roman"/>
          <w:sz w:val="22"/>
          <w:szCs w:val="22"/>
        </w:rPr>
        <w:t xml:space="preserve"> dzieci </w:t>
      </w:r>
      <w:r w:rsidRPr="000759D5">
        <w:rPr>
          <w:rFonts w:ascii="Times New Roman" w:hAnsi="Times New Roman" w:cs="Times New Roman"/>
          <w:sz w:val="22"/>
          <w:szCs w:val="22"/>
        </w:rPr>
        <w:br/>
        <w:t xml:space="preserve">i młodzieży. 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 na lata następne:</w:t>
      </w:r>
    </w:p>
    <w:p w:rsidR="00985819" w:rsidRPr="000759D5" w:rsidRDefault="00985819" w:rsidP="00985819">
      <w:pPr>
        <w:pStyle w:val="Textbody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liczby uczestników edukacji filmowej;</w:t>
      </w:r>
    </w:p>
    <w:p w:rsidR="00985819" w:rsidRPr="000759D5" w:rsidRDefault="00985819" w:rsidP="00985819">
      <w:pPr>
        <w:pStyle w:val="Textbody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ciągła praca nad budowaniem publiczności w DKF-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ie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 xml:space="preserve"> oraz zwiększaniem liczny widzów w kinie MUZA,</w:t>
      </w:r>
    </w:p>
    <w:p w:rsidR="00985819" w:rsidRPr="000759D5" w:rsidRDefault="00985819" w:rsidP="00985819">
      <w:pPr>
        <w:pStyle w:val="Textbody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budowa marki Lubina jako miasta filmu ambitnego.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Działania</w:t>
      </w:r>
    </w:p>
    <w:p w:rsidR="00985819" w:rsidRPr="000759D5" w:rsidRDefault="00985819" w:rsidP="00985819">
      <w:pPr>
        <w:jc w:val="both"/>
        <w:rPr>
          <w:rFonts w:cs="Times New Roman"/>
          <w:sz w:val="22"/>
          <w:szCs w:val="22"/>
        </w:rPr>
      </w:pPr>
      <w:r w:rsidRPr="000759D5">
        <w:rPr>
          <w:rFonts w:cs="Times New Roman"/>
          <w:b/>
          <w:bCs/>
          <w:sz w:val="22"/>
          <w:szCs w:val="22"/>
        </w:rPr>
        <w:t>Edukacja Młode Horyzonty</w:t>
      </w:r>
      <w:r w:rsidRPr="000759D5">
        <w:rPr>
          <w:rFonts w:cs="Times New Roman"/>
          <w:sz w:val="22"/>
          <w:szCs w:val="22"/>
        </w:rPr>
        <w:t xml:space="preserve"> - ogólnopolski projekt o wieloletniej tradycji, który powstał </w:t>
      </w:r>
      <w:r w:rsidRPr="000759D5">
        <w:rPr>
          <w:rFonts w:cs="Times New Roman"/>
          <w:sz w:val="22"/>
          <w:szCs w:val="22"/>
        </w:rPr>
        <w:br/>
        <w:t>z myślą o edukacji filmowej młodych widzów. Ambitne, niekomercyjne kino, multimedialne prelekcje i materiały dydaktyczne – to wszystko czeka na uczniów i nauczycieli z przedszkoli, szkół podstawowych i ponadpodstawowych. Kino MUZA uczestniczy w nim od 2012 r.</w:t>
      </w:r>
    </w:p>
    <w:p w:rsidR="00985819" w:rsidRPr="000759D5" w:rsidRDefault="00985819" w:rsidP="00985819">
      <w:pPr>
        <w:jc w:val="both"/>
        <w:rPr>
          <w:rFonts w:cs="Times New Roman"/>
          <w:sz w:val="22"/>
          <w:szCs w:val="22"/>
        </w:rPr>
      </w:pPr>
      <w:r w:rsidRPr="000759D5">
        <w:rPr>
          <w:rFonts w:cs="Times New Roman"/>
          <w:sz w:val="22"/>
          <w:szCs w:val="22"/>
        </w:rPr>
        <w:t xml:space="preserve">W ramach projektu odbywają się projekcje filmów: które pojawiły się w ostatnim czasie </w:t>
      </w:r>
      <w:r w:rsidRPr="000759D5">
        <w:rPr>
          <w:rFonts w:cs="Times New Roman"/>
          <w:sz w:val="22"/>
          <w:szCs w:val="22"/>
        </w:rPr>
        <w:br/>
        <w:t xml:space="preserve">na ekranach kin, klasyka kinematografii, a także tytuły, które są dostępne w Polsce tylko </w:t>
      </w:r>
      <w:r w:rsidRPr="000759D5">
        <w:rPr>
          <w:rFonts w:cs="Times New Roman"/>
          <w:sz w:val="22"/>
          <w:szCs w:val="22"/>
        </w:rPr>
        <w:br/>
        <w:t xml:space="preserve">w ramach tego projektu. Przygotowany program pozostaje w zgodzie z podstawą programową Ministerstwa Edukacji Narodowej. Projekt realizowany jest w Muzie od października do kwietnia. Przed każdym filmem odbywa się prelekcja poświęcona zagadnieniom poruszanym w filmie. Nauczyciele z wyprzedzeniem otrzymują mailem materiały dydaktyczne (scenariusze lekcji, analizy psychologiczne, karty pracy) do wykorzystania po obejrzeniu przez klasę filmu. 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Kino Muza – kino ambitne</w:t>
      </w:r>
    </w:p>
    <w:p w:rsidR="00985819" w:rsidRPr="000759D5" w:rsidRDefault="00985819" w:rsidP="00985819">
      <w:pPr>
        <w:pStyle w:val="Textbody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świadomy dobór repertuaru</w:t>
      </w:r>
    </w:p>
    <w:p w:rsidR="00985819" w:rsidRPr="000759D5" w:rsidRDefault="00985819" w:rsidP="00985819">
      <w:pPr>
        <w:pStyle w:val="Textbody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zwiększanie atrakcyjności, m.in. poprzez seanse na specjalne okazje i potrzeby (dzień Dziecka, Dzień Matki, Walentynki itp.)</w:t>
      </w:r>
    </w:p>
    <w:p w:rsidR="00985819" w:rsidRPr="000759D5" w:rsidRDefault="00985819" w:rsidP="00985819">
      <w:pPr>
        <w:pStyle w:val="Textbody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specjalne seanse dla grup społecznych (seniorzy, dodatkowe seanse dla dzieci </w:t>
      </w:r>
      <w:r w:rsidRPr="000759D5">
        <w:rPr>
          <w:rFonts w:ascii="Times New Roman" w:hAnsi="Times New Roman" w:cs="Times New Roman"/>
          <w:sz w:val="22"/>
          <w:szCs w:val="22"/>
        </w:rPr>
        <w:br/>
        <w:t>i młodzieży na tzw. zamówienie)</w:t>
      </w:r>
    </w:p>
    <w:p w:rsidR="00985819" w:rsidRPr="000759D5" w:rsidRDefault="00985819" w:rsidP="00985819">
      <w:pPr>
        <w:pStyle w:val="Textbody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projekcje filmowe w ramach cykli i festiwali np. </w:t>
      </w:r>
      <w:r w:rsidRPr="000759D5">
        <w:rPr>
          <w:rFonts w:ascii="Times New Roman" w:hAnsi="Times New Roman" w:cs="Times New Roman"/>
          <w:sz w:val="22"/>
          <w:szCs w:val="22"/>
          <w:lang w:val="en-US"/>
        </w:rPr>
        <w:t xml:space="preserve">Weekend z </w:t>
      </w:r>
      <w:proofErr w:type="spellStart"/>
      <w:r w:rsidRPr="000759D5">
        <w:rPr>
          <w:rFonts w:ascii="Times New Roman" w:hAnsi="Times New Roman" w:cs="Times New Roman"/>
          <w:sz w:val="22"/>
          <w:szCs w:val="22"/>
          <w:lang w:val="en-GB"/>
        </w:rPr>
        <w:t>Festiwalem</w:t>
      </w:r>
      <w:proofErr w:type="spellEnd"/>
      <w:r w:rsidRPr="000759D5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proofErr w:type="spellStart"/>
      <w:r w:rsidRPr="000759D5">
        <w:rPr>
          <w:rFonts w:ascii="Times New Roman" w:hAnsi="Times New Roman" w:cs="Times New Roman"/>
          <w:sz w:val="22"/>
          <w:szCs w:val="22"/>
          <w:lang w:val="en-GB"/>
        </w:rPr>
        <w:t>Filmowym</w:t>
      </w:r>
      <w:proofErr w:type="spellEnd"/>
      <w:r w:rsidRPr="000759D5">
        <w:rPr>
          <w:rFonts w:ascii="Times New Roman" w:hAnsi="Times New Roman" w:cs="Times New Roman"/>
          <w:sz w:val="22"/>
          <w:szCs w:val="22"/>
          <w:lang w:val="en-GB"/>
        </w:rPr>
        <w:t xml:space="preserve"> MDAG Millennium Docs Against Gravity.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Rozwój DKF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Zakładany wzrost liczby widzów w zakresie obecności na seansach oraz uczestnictwa </w:t>
      </w:r>
      <w:r w:rsidRPr="000759D5">
        <w:rPr>
          <w:rFonts w:ascii="Times New Roman" w:hAnsi="Times New Roman" w:cs="Times New Roman"/>
          <w:sz w:val="22"/>
          <w:szCs w:val="22"/>
        </w:rPr>
        <w:br/>
        <w:t>w dyskusjach:</w:t>
      </w:r>
    </w:p>
    <w:p w:rsidR="00985819" w:rsidRPr="000759D5" w:rsidRDefault="00985819" w:rsidP="00985819">
      <w:pPr>
        <w:pStyle w:val="Textbody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obecnie odbywają się rocznie 52 projekcje filmowe (2025) w ramach DKF-u (seanse </w:t>
      </w:r>
      <w:r w:rsidRPr="000759D5">
        <w:rPr>
          <w:rFonts w:ascii="Times New Roman" w:hAnsi="Times New Roman" w:cs="Times New Roman"/>
          <w:sz w:val="22"/>
          <w:szCs w:val="22"/>
        </w:rPr>
        <w:br/>
        <w:t>w każdą środę o godz.19:00) w których uczestniczy: 6.600 widzów (2025),</w:t>
      </w:r>
    </w:p>
    <w:p w:rsidR="00985819" w:rsidRPr="000759D5" w:rsidRDefault="00985819" w:rsidP="00985819">
      <w:pPr>
        <w:pStyle w:val="Textbody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po projekcjach odbywają się spotkania osób, które uczęszczają na seanse w ramach DKF, w celu rozmów i dyskusji po obejrzeniu filmu – spotkania w Restauracji Muza </w:t>
      </w:r>
      <w:r w:rsidRPr="000759D5">
        <w:rPr>
          <w:rFonts w:ascii="Times New Roman" w:hAnsi="Times New Roman" w:cs="Times New Roman"/>
          <w:sz w:val="22"/>
          <w:szCs w:val="22"/>
        </w:rPr>
        <w:br/>
        <w:t>z moderatorem i opiekunem DKF ( Jarosław Liszko).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85819" w:rsidRPr="000759D5" w:rsidRDefault="00985819" w:rsidP="00985819">
      <w:pPr>
        <w:pStyle w:val="HorizontalLine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759D5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W </w:t>
      </w:r>
      <w:r w:rsidRPr="000759D5">
        <w:rPr>
          <w:rFonts w:ascii="Times New Roman" w:hAnsi="Times New Roman" w:cs="Times New Roman"/>
          <w:bCs/>
          <w:sz w:val="22"/>
          <w:szCs w:val="22"/>
        </w:rPr>
        <w:t>2025 r. w kinie MUZA odbyły się 1 743 seanse filmowe, które zgromadziły 33 926 widzów.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3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EDUKACJA KULTURALNA I ROZWÓJ KOMPETENCJI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Diagnoza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W ostatnich latach obserwowany jest wzrost znaczenia działań edukacyjnych i warsztatowych. Coraz większe zainteresowanie budzą zajęcia muzyczne, taneczne i artystyczne realizowane przy współpracy z lokalnymi partnerami. Centrum Kultury Muza na stałe współpracuje z Studio Tańca Fuego dla dzieci i młodzieży oraz ze Studio Tańca Carmen (dla dorosłych). Natomiast </w:t>
      </w:r>
      <w:r w:rsidRPr="000759D5">
        <w:rPr>
          <w:rFonts w:ascii="Times New Roman" w:hAnsi="Times New Roman" w:cs="Times New Roman"/>
          <w:sz w:val="22"/>
          <w:szCs w:val="22"/>
        </w:rPr>
        <w:br/>
        <w:t>w konkursie tanecznym dla dzieci i młodzieży LUBIN DANCE w 2026 r. wzięło udział 594 osoby.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 Muzie w Akademii Śpiewu kształcą się również młodzi wokaliści.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</w:t>
      </w:r>
    </w:p>
    <w:p w:rsidR="00985819" w:rsidRPr="000759D5" w:rsidRDefault="00985819" w:rsidP="00985819">
      <w:pPr>
        <w:pStyle w:val="Textbody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Muza jako miejsca w którym dzieci, młodzież i dorośli edukują się tanecznie,</w:t>
      </w:r>
    </w:p>
    <w:p w:rsidR="00985819" w:rsidRPr="000759D5" w:rsidRDefault="00985819" w:rsidP="00985819">
      <w:pPr>
        <w:pStyle w:val="Textbody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pokazanie, że CK Muza to też miejsce, gdzie odbywa się profesjonalnie przygotowany festiwal taneczny ( LUBIN DANCE),</w:t>
      </w:r>
    </w:p>
    <w:p w:rsidR="00985819" w:rsidRPr="000759D5" w:rsidRDefault="00985819" w:rsidP="00985819">
      <w:pPr>
        <w:pStyle w:val="Textbody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Muza jako miejsce prezentacji dorobku artystycznego ( Dolnośląski konkurs „O Złotą Nutkę”, Scena Prezentacji Młodych, koncerty CAE „ZG-Muzyk”, Studio Piosenki „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Vocart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>”, Akademia Śpiewu itp.)</w:t>
      </w:r>
    </w:p>
    <w:p w:rsidR="00985819" w:rsidRPr="000759D5" w:rsidRDefault="00985819" w:rsidP="00985819">
      <w:pPr>
        <w:pStyle w:val="Textbody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udziału uczestników, zarówno wśród dzieci, młodzieży, jak i dorosłych.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Działania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Prowadzenie zajęć warsztatowych w zakresie: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tańca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śpiewu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malarstwa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teatru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chemii 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literackie</w:t>
      </w:r>
    </w:p>
    <w:p w:rsidR="00985819" w:rsidRPr="000759D5" w:rsidRDefault="00985819" w:rsidP="00985819">
      <w:pPr>
        <w:pStyle w:val="Textbody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kompetencji przyszłości (np. Szkoła Bystrzaków).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759D5">
        <w:rPr>
          <w:rFonts w:ascii="Times New Roman" w:hAnsi="Times New Roman" w:cs="Times New Roman"/>
          <w:b/>
          <w:bCs/>
          <w:sz w:val="22"/>
          <w:szCs w:val="22"/>
        </w:rPr>
        <w:t>Dolnośląski Festiwal Nauki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W 2025 roku w Muzie po raz 13. odbył się Dolnośląski Festiwal Nauki. W ramach Festiwalu prowadzone są spotkania (wykłady, pokazy i warsztaty) w Centrum Kultury „Muza” oraz </w:t>
      </w:r>
      <w:r w:rsidRPr="000759D5">
        <w:rPr>
          <w:rFonts w:ascii="Times New Roman" w:hAnsi="Times New Roman" w:cs="Times New Roman"/>
          <w:sz w:val="22"/>
          <w:szCs w:val="22"/>
        </w:rPr>
        <w:br/>
        <w:t>w ZOO Lubin – Ogród Zoologiczny w Lubinie.</w:t>
      </w:r>
    </w:p>
    <w:p w:rsidR="00985819" w:rsidRPr="000759D5" w:rsidRDefault="00985819" w:rsidP="00985819">
      <w:pPr>
        <w:pStyle w:val="Standard"/>
        <w:jc w:val="both"/>
        <w:rPr>
          <w:rFonts w:cs="Times New Roman"/>
          <w:sz w:val="22"/>
          <w:szCs w:val="22"/>
        </w:rPr>
      </w:pPr>
      <w:r w:rsidRPr="000759D5">
        <w:rPr>
          <w:rFonts w:cs="Times New Roman"/>
          <w:sz w:val="22"/>
          <w:szCs w:val="22"/>
        </w:rPr>
        <w:t xml:space="preserve">Wstęp na wszystkie zajęcia był bezpłatny. Wydarzenie, które Muza organizuje przy współpracy </w:t>
      </w:r>
      <w:r>
        <w:rPr>
          <w:rFonts w:cs="Times New Roman"/>
          <w:sz w:val="22"/>
          <w:szCs w:val="22"/>
        </w:rPr>
        <w:br/>
      </w:r>
      <w:r w:rsidRPr="000759D5">
        <w:rPr>
          <w:rFonts w:cs="Times New Roman"/>
          <w:sz w:val="22"/>
          <w:szCs w:val="22"/>
        </w:rPr>
        <w:t xml:space="preserve">z Wyższymi Uczelniami z Wrocławia cieszy się ogromnym zainteresowaniem. Jest to impreza skierowana do dzieci i młodzieży, ale dorośli też mogą wziąć w niej udział. Partnerami wydarzenia są podmioty zewnętrze, np. ZOO Lubin, KGHM Polska Miedź, Centrum Nauki Kopernik w Warszawie. Jest to przykład wydarzenia, które bardzo mocno promuje CK Muzę jako ośrodek kultury dbający </w:t>
      </w:r>
      <w:r>
        <w:rPr>
          <w:rFonts w:cs="Times New Roman"/>
          <w:sz w:val="22"/>
          <w:szCs w:val="22"/>
        </w:rPr>
        <w:br/>
      </w:r>
      <w:r w:rsidRPr="000759D5">
        <w:rPr>
          <w:rFonts w:cs="Times New Roman"/>
          <w:sz w:val="22"/>
          <w:szCs w:val="22"/>
        </w:rPr>
        <w:t>o rozwój naukowy dzieci i młodzieży. Planujemy kolejne edycje, przy założeniu zwiększania każdego roku ilości wykładów i warsztatów, a także podnosząc jego atrakcyjność poprzez takie nowości jak obecność robota humanoidalnego, który witał uczestników i prowadził z nimi konwersacje.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4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UCZESTNICTWO W KULTURZE SPOŁECZNOŚCI LOKALNEJ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Diagnoza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Największym wyzwaniem dla instytucji kultury nie jest obecnie dostęp do oferty, lecz aktywizacja mieszkańców nieuczestniczących w kulturze.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</w:t>
      </w:r>
    </w:p>
    <w:p w:rsidR="00985819" w:rsidRPr="000759D5" w:rsidRDefault="00985819" w:rsidP="00985819">
      <w:pPr>
        <w:pStyle w:val="Textbody"/>
        <w:numPr>
          <w:ilvl w:val="0"/>
          <w:numId w:val="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uczestnictwa mieszkańców;</w:t>
      </w:r>
    </w:p>
    <w:p w:rsidR="00985819" w:rsidRPr="000759D5" w:rsidRDefault="00985819" w:rsidP="00985819">
      <w:pPr>
        <w:pStyle w:val="Textbody"/>
        <w:numPr>
          <w:ilvl w:val="0"/>
          <w:numId w:val="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włączenie nowych grup odbiorców;</w:t>
      </w:r>
    </w:p>
    <w:p w:rsidR="00985819" w:rsidRPr="000759D5" w:rsidRDefault="00985819" w:rsidP="00985819">
      <w:pPr>
        <w:pStyle w:val="Textbody"/>
        <w:numPr>
          <w:ilvl w:val="0"/>
          <w:numId w:val="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przeciwdziałanie wykluczeniu kulturowemu.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Działania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Muza dla każdego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Coroczny program: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spotkania hobbystów: numizmatycy, szachiści, kolekcjonerzy, pasjonaci gier planszowych, spotkanie z ludźmi gór itp.),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wydarzenia niebiletowane skierowane do różnych grup odbiorców ( np. Kości zostały rzucona, czyli dzień z grami bez prądu),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koncerty niebiletowane (np. Koncerty w Muzycznej Altanie – w parku za CK Muza),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spektakle familijne niebiletowane (prezentowane w Altanie w parku za CK Muza),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warsztaty połączone z edukacją (np. Odkrywanie tajemnic świata teatru z okazji Międzynarodowego Dnia Teatru),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wystawy dorobku lokalnych twórców (np. wystawy malarskie, ceramiki i innych form plastycznych),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przeglądy lokalnych zespołów artystycznych,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imprezy tematyczne (Wiosna Kobiet),</w:t>
      </w:r>
    </w:p>
    <w:p w:rsidR="00985819" w:rsidRPr="000759D5" w:rsidRDefault="00985819" w:rsidP="00985819">
      <w:pPr>
        <w:pStyle w:val="Textbody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imprezy taneczne (Wieczorki dla Seniorów, Dyskoteka, 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Silence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 xml:space="preserve"> Disco),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Kultura międzypokoleniowa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Organizacja wydarzeń kulturalnych łączących:</w:t>
      </w:r>
    </w:p>
    <w:p w:rsidR="00985819" w:rsidRPr="000759D5" w:rsidRDefault="00985819" w:rsidP="00985819">
      <w:pPr>
        <w:pStyle w:val="Textbody"/>
        <w:numPr>
          <w:ilvl w:val="0"/>
          <w:numId w:val="1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seniorów (np. kino dla seniorów, wieczorki taneczne),</w:t>
      </w:r>
    </w:p>
    <w:p w:rsidR="00985819" w:rsidRPr="000759D5" w:rsidRDefault="00985819" w:rsidP="00985819">
      <w:pPr>
        <w:pStyle w:val="Textbody"/>
        <w:numPr>
          <w:ilvl w:val="0"/>
          <w:numId w:val="1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dzieci (oferta dla dzieci – Zimowa i Letnia Akademia Zabawy),</w:t>
      </w:r>
    </w:p>
    <w:p w:rsidR="00985819" w:rsidRPr="000759D5" w:rsidRDefault="00985819" w:rsidP="00985819">
      <w:pPr>
        <w:pStyle w:val="Textbody"/>
        <w:numPr>
          <w:ilvl w:val="0"/>
          <w:numId w:val="1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rodziny (kino familijne, imprezy plenerowe),</w:t>
      </w:r>
    </w:p>
    <w:p w:rsidR="00985819" w:rsidRPr="000759D5" w:rsidRDefault="00985819" w:rsidP="00985819">
      <w:pPr>
        <w:pStyle w:val="Textbody"/>
        <w:numPr>
          <w:ilvl w:val="0"/>
          <w:numId w:val="1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mniejszości narodowe  np. łemkowski koncert – 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pt.”Spotkanie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 xml:space="preserve"> Trzech Pokoleń”),</w:t>
      </w:r>
    </w:p>
    <w:p w:rsidR="00985819" w:rsidRPr="000759D5" w:rsidRDefault="00985819" w:rsidP="00985819">
      <w:pPr>
        <w:pStyle w:val="Textbody"/>
        <w:numPr>
          <w:ilvl w:val="0"/>
          <w:numId w:val="10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lokalnych twórców kultury (np. wernisaże i 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finisaże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 xml:space="preserve"> wystaw).</w:t>
      </w:r>
    </w:p>
    <w:p w:rsidR="00985819" w:rsidRPr="000759D5" w:rsidRDefault="00985819" w:rsidP="00985819">
      <w:pPr>
        <w:pStyle w:val="HorizontalLine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5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DLA RODZINY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Diagnoza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 repertuarze MUZY stale obecne są spektakle dziecięce, koncerty rodzinne, kino familijne, wydarzenia wakacyjne oraz projekty edukacyjne. To jeden z najbardziej stabilnych segmentów działalności.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</w:t>
      </w:r>
    </w:p>
    <w:p w:rsidR="00985819" w:rsidRPr="000759D5" w:rsidRDefault="00985819" w:rsidP="00985819">
      <w:pPr>
        <w:pStyle w:val="Textbody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wychowanie przyszłej publiczności;</w:t>
      </w:r>
    </w:p>
    <w:p w:rsidR="00985819" w:rsidRPr="000759D5" w:rsidRDefault="00985819" w:rsidP="00985819">
      <w:pPr>
        <w:pStyle w:val="Textbody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budowanie nawyków uczestnictwa w kulturze;</w:t>
      </w:r>
    </w:p>
    <w:p w:rsidR="00985819" w:rsidRPr="000759D5" w:rsidRDefault="00985819" w:rsidP="00985819">
      <w:pPr>
        <w:pStyle w:val="Textbody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wzmacnianie funkcji rodzinnej instytucji.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Działania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Rodzina w Muzie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Propagowanie uczestnictwa rodziny w kulturze, poprzez przygotowanie pozycji repertuarowych (cykli) skierowanych do rodzin:</w:t>
      </w:r>
    </w:p>
    <w:p w:rsidR="00985819" w:rsidRPr="000759D5" w:rsidRDefault="00985819" w:rsidP="00985819">
      <w:pPr>
        <w:pStyle w:val="Textbody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Mamo, tato zabierzcie mnie do teatru,</w:t>
      </w:r>
    </w:p>
    <w:p w:rsidR="00985819" w:rsidRPr="000759D5" w:rsidRDefault="00985819" w:rsidP="00985819">
      <w:pPr>
        <w:pStyle w:val="Textbody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Mamo, tato zabierzcie mnie na poranek, </w:t>
      </w:r>
    </w:p>
    <w:p w:rsidR="00985819" w:rsidRPr="000759D5" w:rsidRDefault="00985819" w:rsidP="00985819">
      <w:pPr>
        <w:pStyle w:val="Textbody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warsztaty i zabawy podczas wydarzeń organizowanych przez CK Muza (np. gry terenowe podczas Pleneru Sztuk Wszelakich i Rękodzieła),</w:t>
      </w:r>
    </w:p>
    <w:p w:rsidR="00985819" w:rsidRPr="000759D5" w:rsidRDefault="00985819" w:rsidP="00985819">
      <w:pPr>
        <w:pStyle w:val="Textbody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spektakle rodzinne w plenerze.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85819" w:rsidRPr="000759D5" w:rsidRDefault="00985819" w:rsidP="00985819">
      <w:pPr>
        <w:pStyle w:val="Standard"/>
        <w:spacing w:line="360" w:lineRule="auto"/>
        <w:jc w:val="both"/>
        <w:rPr>
          <w:rFonts w:cs="Times New Roman"/>
          <w:b/>
          <w:bCs/>
          <w:sz w:val="22"/>
          <w:szCs w:val="22"/>
        </w:rPr>
      </w:pPr>
      <w:r w:rsidRPr="000759D5">
        <w:rPr>
          <w:rFonts w:cs="Times New Roman"/>
          <w:b/>
          <w:bCs/>
          <w:sz w:val="22"/>
          <w:szCs w:val="22"/>
        </w:rPr>
        <w:t>Akademia Zabawy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Rozbudowa istniejącego programu wakacyjnego oraz feryjnego o komponent:</w:t>
      </w:r>
    </w:p>
    <w:p w:rsidR="00985819" w:rsidRPr="000759D5" w:rsidRDefault="00985819" w:rsidP="00985819">
      <w:pPr>
        <w:pStyle w:val="Textbody"/>
        <w:numPr>
          <w:ilvl w:val="0"/>
          <w:numId w:val="1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naukowy,</w:t>
      </w:r>
    </w:p>
    <w:p w:rsidR="00985819" w:rsidRPr="000759D5" w:rsidRDefault="00985819" w:rsidP="00985819">
      <w:pPr>
        <w:pStyle w:val="Textbody"/>
        <w:numPr>
          <w:ilvl w:val="0"/>
          <w:numId w:val="1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artystyczny,</w:t>
      </w:r>
    </w:p>
    <w:p w:rsidR="00985819" w:rsidRPr="000759D5" w:rsidRDefault="00985819" w:rsidP="00985819">
      <w:pPr>
        <w:pStyle w:val="Textbody"/>
        <w:numPr>
          <w:ilvl w:val="0"/>
          <w:numId w:val="1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ekologiczny,</w:t>
      </w:r>
    </w:p>
    <w:p w:rsidR="00985819" w:rsidRPr="000759D5" w:rsidRDefault="00985819" w:rsidP="00985819">
      <w:pPr>
        <w:pStyle w:val="Textbody"/>
        <w:numPr>
          <w:ilvl w:val="0"/>
          <w:numId w:val="1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współpraca z podmiotami zewnętrznymi ( ZOO Lubin, Kręgielnia 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itp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>).</w:t>
      </w:r>
    </w:p>
    <w:p w:rsidR="00985819" w:rsidRPr="000759D5" w:rsidRDefault="00985819" w:rsidP="00985819">
      <w:pPr>
        <w:pStyle w:val="HorizontalLine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PŁASZCZYZNA 6</w:t>
      </w: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PROMOCJA MIASTA I MARKA INSTYTUCJI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Cele</w:t>
      </w:r>
    </w:p>
    <w:p w:rsidR="00985819" w:rsidRPr="000759D5" w:rsidRDefault="00985819" w:rsidP="00985819">
      <w:pPr>
        <w:pStyle w:val="Textbody"/>
        <w:numPr>
          <w:ilvl w:val="0"/>
          <w:numId w:val="1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znaczenia MUZY w skali Dolnego Śląska,</w:t>
      </w:r>
    </w:p>
    <w:p w:rsidR="00985819" w:rsidRPr="000759D5" w:rsidRDefault="00985819" w:rsidP="00985819">
      <w:pPr>
        <w:pStyle w:val="Textbody"/>
        <w:numPr>
          <w:ilvl w:val="0"/>
          <w:numId w:val="1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pozyskanie nowych odbiorców spoza Lubina,</w:t>
      </w:r>
    </w:p>
    <w:p w:rsidR="00985819" w:rsidRPr="000759D5" w:rsidRDefault="00985819" w:rsidP="00985819">
      <w:pPr>
        <w:pStyle w:val="Textbody"/>
        <w:numPr>
          <w:ilvl w:val="0"/>
          <w:numId w:val="1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rozwój współpracy międzyinstytucjonalnej.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Działania</w:t>
      </w:r>
    </w:p>
    <w:p w:rsidR="00985819" w:rsidRPr="000759D5" w:rsidRDefault="00985819" w:rsidP="00985819">
      <w:pPr>
        <w:pStyle w:val="Nagwek3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Partnerstwa regionalne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stała współpraca z instytucjami kulturalnymi z Wrocławia, Legnicy, Głogowa, Polkowic, Jeleniej Góry oraz Warszawy,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współpraca z lokalnymi podmiotami zewnętrznymi: ZOO Lubin, KGHM Polska Miedź, MPO, MPWiK, NOD,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współorganizacja uroczystości lokalnych oraz obchodów o charakterze ogólnopolskim,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umożliwianie organizacji konferencji naukowych o charakterze ogólnopolskim ( konferencja naukowe, medyczne itp.),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umożliwianie obchodów jubileuszy i ważnych Dni w regionie: Barbórki, </w:t>
      </w:r>
      <w:proofErr w:type="spellStart"/>
      <w:r w:rsidRPr="000759D5">
        <w:rPr>
          <w:rFonts w:ascii="Times New Roman" w:hAnsi="Times New Roman" w:cs="Times New Roman"/>
          <w:sz w:val="22"/>
          <w:szCs w:val="22"/>
        </w:rPr>
        <w:t>Lecia</w:t>
      </w:r>
      <w:proofErr w:type="spellEnd"/>
      <w:r w:rsidRPr="000759D5">
        <w:rPr>
          <w:rFonts w:ascii="Times New Roman" w:hAnsi="Times New Roman" w:cs="Times New Roman"/>
          <w:sz w:val="22"/>
          <w:szCs w:val="22"/>
        </w:rPr>
        <w:t>, zakończenie roku szkolnego, jubileusze działalności itp.,</w:t>
      </w:r>
    </w:p>
    <w:p w:rsidR="00985819" w:rsidRPr="000759D5" w:rsidRDefault="00985819" w:rsidP="00985819">
      <w:pPr>
        <w:pStyle w:val="Textbody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współpraca z DDP Senior i Uniwersytetem Trzeciego Wieku oraz Narodową Orkiestrą Dętą przy prezentacji dorobku i organizacji koncertów, festiwali i przeglądów.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eastAsia="Lucida Sans Unicode" w:hAnsi="Times New Roman" w:cs="Times New Roman"/>
          <w:b/>
          <w:kern w:val="1"/>
          <w:sz w:val="22"/>
          <w:szCs w:val="22"/>
        </w:rPr>
        <w:t>Łącznie w 2025 r. w seansach kinowych i imprezach organizowanych w Centrum Kultury MUZA</w:t>
      </w:r>
      <w:r w:rsidRPr="000759D5">
        <w:rPr>
          <w:rFonts w:ascii="Times New Roman" w:eastAsia="Lucida Sans Unicode" w:hAnsi="Times New Roman" w:cs="Times New Roman"/>
          <w:bCs/>
          <w:kern w:val="1"/>
          <w:sz w:val="22"/>
          <w:szCs w:val="22"/>
        </w:rPr>
        <w:t xml:space="preserve"> </w:t>
      </w:r>
      <w:r w:rsidRPr="000759D5">
        <w:rPr>
          <w:rFonts w:ascii="Times New Roman" w:eastAsia="Lucida Sans Unicode" w:hAnsi="Times New Roman" w:cs="Times New Roman"/>
          <w:b/>
          <w:kern w:val="1"/>
          <w:sz w:val="22"/>
          <w:szCs w:val="22"/>
        </w:rPr>
        <w:t>uczestniczyło ponad</w:t>
      </w:r>
      <w:r w:rsidRPr="000759D5">
        <w:rPr>
          <w:rFonts w:ascii="Times New Roman" w:eastAsia="Lucida Sans Unicode" w:hAnsi="Times New Roman" w:cs="Times New Roman"/>
          <w:bCs/>
          <w:kern w:val="1"/>
          <w:sz w:val="22"/>
          <w:szCs w:val="22"/>
        </w:rPr>
        <w:t xml:space="preserve"> </w:t>
      </w:r>
      <w:r w:rsidRPr="000759D5">
        <w:rPr>
          <w:rFonts w:ascii="Times New Roman" w:eastAsia="Lucida Sans Unicode" w:hAnsi="Times New Roman" w:cs="Times New Roman"/>
          <w:b/>
          <w:kern w:val="1"/>
          <w:sz w:val="22"/>
          <w:szCs w:val="22"/>
        </w:rPr>
        <w:t>sto tysięcy osób.</w:t>
      </w:r>
    </w:p>
    <w:p w:rsidR="00985819" w:rsidRPr="000759D5" w:rsidRDefault="00985819" w:rsidP="00985819">
      <w:pPr>
        <w:pStyle w:val="HorizontalLine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Nagwek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WSKAŹNIKI REZULTATÓW 2026–2028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Frekwencja</w:t>
      </w:r>
    </w:p>
    <w:p w:rsidR="00985819" w:rsidRPr="000759D5" w:rsidRDefault="00985819" w:rsidP="00985819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wzrost całkowitej frekwencji o minimum 20%;</w:t>
      </w:r>
    </w:p>
    <w:p w:rsidR="00985819" w:rsidRPr="000759D5" w:rsidRDefault="00985819" w:rsidP="00985819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wzrost udziału młodzieży o 30%;</w:t>
      </w:r>
    </w:p>
    <w:p w:rsidR="00985819" w:rsidRPr="000759D5" w:rsidRDefault="00985819" w:rsidP="00985819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wzrost liczby uczestników działań edukacyjnych o 40%.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Program</w:t>
      </w:r>
    </w:p>
    <w:p w:rsidR="00985819" w:rsidRPr="000759D5" w:rsidRDefault="00985819" w:rsidP="00985819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minimum 450 wydarzeń rocznie;</w:t>
      </w:r>
    </w:p>
    <w:p w:rsidR="00985819" w:rsidRPr="000759D5" w:rsidRDefault="00985819" w:rsidP="00985819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minimum 20 wydarzeń o randze regionalnej;</w:t>
      </w:r>
    </w:p>
    <w:p w:rsidR="00985819" w:rsidRPr="000759D5" w:rsidRDefault="00985819" w:rsidP="00985819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minimum 5 projektów z udziałem podmiotów zewnętrznych rocznie.</w:t>
      </w:r>
    </w:p>
    <w:p w:rsidR="00985819" w:rsidRPr="000759D5" w:rsidRDefault="00985819" w:rsidP="00985819">
      <w:pPr>
        <w:pStyle w:val="Nagwek2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Wizerunek</w:t>
      </w:r>
    </w:p>
    <w:p w:rsidR="00985819" w:rsidRPr="000759D5" w:rsidRDefault="00985819" w:rsidP="00985819">
      <w:pPr>
        <w:pStyle w:val="Textbody"/>
        <w:numPr>
          <w:ilvl w:val="0"/>
          <w:numId w:val="1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minimum 25% uczestników spoza Lubina podczas największych wydarzeń;</w:t>
      </w:r>
    </w:p>
    <w:p w:rsidR="00985819" w:rsidRPr="000759D5" w:rsidRDefault="00985819" w:rsidP="00985819">
      <w:pPr>
        <w:pStyle w:val="Textbody"/>
        <w:numPr>
          <w:ilvl w:val="0"/>
          <w:numId w:val="1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zwiększenie liczby partnerów instytucjonalnych.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759D5">
        <w:rPr>
          <w:rFonts w:ascii="Times New Roman" w:hAnsi="Times New Roman" w:cs="Times New Roman"/>
          <w:b/>
          <w:bCs/>
          <w:sz w:val="22"/>
          <w:szCs w:val="22"/>
        </w:rPr>
        <w:t>WNIOSKI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Znaczenie Muzy dla Lubina wykracza poza tradycyjne rozumienie działalności domu kultury. Instytucja stała się jednym z głównych elementów budujących tożsamość miasta i jego wizerunek jako miejsca aktywnego kulturalnie. Dzięki regularnej współpracy z artystami, organizacjami społecznymi, placówkami edukacyjnymi i partnerami zewnętrznymi Centrum skutecznie integruje lokalne środowisko oraz tworzy przestrzeń do dialogu i wymiany doświadczeń.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>Na uwagę zasługuje także profesjonalizm organizacyjny. Wysoki poziom przygotowania wydarzeń, dbałość o komfort uczestników, rozwinięte działania promocyjne oraz konsekwentne budowanie marki sprawiają, że Muza jest rozpoznawalnym i wiarygodnym organizatorem przedsięwzięć kulturalnych nie tylko w skali miasta, ale również regionu.</w:t>
      </w: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</w:p>
    <w:p w:rsidR="00985819" w:rsidRPr="000759D5" w:rsidRDefault="00985819" w:rsidP="00985819">
      <w:pPr>
        <w:pStyle w:val="Textbody"/>
        <w:jc w:val="both"/>
        <w:rPr>
          <w:rFonts w:ascii="Times New Roman" w:hAnsi="Times New Roman" w:cs="Times New Roman"/>
          <w:sz w:val="22"/>
          <w:szCs w:val="22"/>
        </w:rPr>
      </w:pPr>
      <w:r w:rsidRPr="000759D5">
        <w:rPr>
          <w:rFonts w:ascii="Times New Roman" w:hAnsi="Times New Roman" w:cs="Times New Roman"/>
          <w:sz w:val="22"/>
          <w:szCs w:val="22"/>
        </w:rPr>
        <w:t xml:space="preserve">Centrum Kultury Muza można uznać za przykład nowoczesnej instytucji kultury, która nie ogranicza się do prezentowania wydarzeń artystycznych, lecz aktywnie kształtuje kapitał społeczny, rozwija kompetencje kulturowe mieszkańców i tworzy przestrzeń dla wartościowego dialogu między sztuką </w:t>
      </w:r>
      <w:r>
        <w:rPr>
          <w:rFonts w:ascii="Times New Roman" w:hAnsi="Times New Roman" w:cs="Times New Roman"/>
          <w:sz w:val="22"/>
          <w:szCs w:val="22"/>
        </w:rPr>
        <w:br/>
      </w:r>
      <w:r w:rsidRPr="000759D5">
        <w:rPr>
          <w:rFonts w:ascii="Times New Roman" w:hAnsi="Times New Roman" w:cs="Times New Roman"/>
          <w:sz w:val="22"/>
          <w:szCs w:val="22"/>
        </w:rPr>
        <w:t>a społecznością lokalną. Jej działalność stanowi ważny element rozwoju jakości życia mieszkańców Lubina oraz budowania atrakcyjności miasta jako ośrodka kultury.</w:t>
      </w:r>
    </w:p>
    <w:p w:rsidR="00985819" w:rsidRPr="000759D5" w:rsidRDefault="00985819" w:rsidP="00985819">
      <w:pPr>
        <w:pStyle w:val="Standard"/>
        <w:jc w:val="both"/>
        <w:rPr>
          <w:rFonts w:cs="Times New Roman"/>
          <w:sz w:val="22"/>
          <w:szCs w:val="22"/>
        </w:rPr>
      </w:pPr>
    </w:p>
    <w:p w:rsidR="00985819" w:rsidRDefault="00985819" w:rsidP="00985819">
      <w:pPr>
        <w:jc w:val="both"/>
        <w:rPr>
          <w:rFonts w:cs="Times New Roman"/>
          <w:sz w:val="22"/>
          <w:szCs w:val="22"/>
        </w:rPr>
      </w:pPr>
    </w:p>
    <w:p w:rsidR="00351AC7" w:rsidRDefault="00351AC7">
      <w:bookmarkStart w:id="0" w:name="_GoBack"/>
      <w:bookmarkEnd w:id="0"/>
    </w:p>
    <w:sectPr w:rsidR="00351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ourier New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554E8"/>
    <w:multiLevelType w:val="multilevel"/>
    <w:tmpl w:val="FC2008F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11F57D4"/>
    <w:multiLevelType w:val="multilevel"/>
    <w:tmpl w:val="3ADC5D9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22873BF4"/>
    <w:multiLevelType w:val="multilevel"/>
    <w:tmpl w:val="9A62486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298A45DA"/>
    <w:multiLevelType w:val="multilevel"/>
    <w:tmpl w:val="DF7C475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2F521268"/>
    <w:multiLevelType w:val="multilevel"/>
    <w:tmpl w:val="CC0458F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2F767565"/>
    <w:multiLevelType w:val="multilevel"/>
    <w:tmpl w:val="08166CA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36633659"/>
    <w:multiLevelType w:val="multilevel"/>
    <w:tmpl w:val="57C0D30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86659A0"/>
    <w:multiLevelType w:val="multilevel"/>
    <w:tmpl w:val="2968057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8" w15:restartNumberingAfterBreak="0">
    <w:nsid w:val="4AFB404C"/>
    <w:multiLevelType w:val="multilevel"/>
    <w:tmpl w:val="BC30118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9" w15:restartNumberingAfterBreak="0">
    <w:nsid w:val="4BFF4AF1"/>
    <w:multiLevelType w:val="multilevel"/>
    <w:tmpl w:val="8E02503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4CCA21EA"/>
    <w:multiLevelType w:val="multilevel"/>
    <w:tmpl w:val="901E71C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1" w15:restartNumberingAfterBreak="0">
    <w:nsid w:val="595025B7"/>
    <w:multiLevelType w:val="multilevel"/>
    <w:tmpl w:val="3676D00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6DA82241"/>
    <w:multiLevelType w:val="multilevel"/>
    <w:tmpl w:val="A3A0C3B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71796F1E"/>
    <w:multiLevelType w:val="multilevel"/>
    <w:tmpl w:val="2AC42AC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4" w15:restartNumberingAfterBreak="0">
    <w:nsid w:val="794E69AF"/>
    <w:multiLevelType w:val="multilevel"/>
    <w:tmpl w:val="684828C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5" w15:restartNumberingAfterBreak="0">
    <w:nsid w:val="79B557F9"/>
    <w:multiLevelType w:val="multilevel"/>
    <w:tmpl w:val="7C380C3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6" w15:restartNumberingAfterBreak="0">
    <w:nsid w:val="7B1A7763"/>
    <w:multiLevelType w:val="multilevel"/>
    <w:tmpl w:val="C6D8E48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7" w15:restartNumberingAfterBreak="0">
    <w:nsid w:val="7EFF481B"/>
    <w:multiLevelType w:val="multilevel"/>
    <w:tmpl w:val="0E58AB7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10"/>
  </w:num>
  <w:num w:numId="2">
    <w:abstractNumId w:val="16"/>
  </w:num>
  <w:num w:numId="3">
    <w:abstractNumId w:val="9"/>
  </w:num>
  <w:num w:numId="4">
    <w:abstractNumId w:val="2"/>
  </w:num>
  <w:num w:numId="5">
    <w:abstractNumId w:val="14"/>
  </w:num>
  <w:num w:numId="6">
    <w:abstractNumId w:val="6"/>
  </w:num>
  <w:num w:numId="7">
    <w:abstractNumId w:val="12"/>
  </w:num>
  <w:num w:numId="8">
    <w:abstractNumId w:val="7"/>
  </w:num>
  <w:num w:numId="9">
    <w:abstractNumId w:val="17"/>
  </w:num>
  <w:num w:numId="10">
    <w:abstractNumId w:val="4"/>
  </w:num>
  <w:num w:numId="11">
    <w:abstractNumId w:val="15"/>
  </w:num>
  <w:num w:numId="12">
    <w:abstractNumId w:val="5"/>
  </w:num>
  <w:num w:numId="13">
    <w:abstractNumId w:val="1"/>
  </w:num>
  <w:num w:numId="14">
    <w:abstractNumId w:val="11"/>
  </w:num>
  <w:num w:numId="15">
    <w:abstractNumId w:val="3"/>
  </w:num>
  <w:num w:numId="16">
    <w:abstractNumId w:val="8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19"/>
    <w:rsid w:val="00351AC7"/>
    <w:rsid w:val="0098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C7B0A-8247-43F0-86A4-B949AB1A2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8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819"/>
    <w:pPr>
      <w:keepNext/>
      <w:keepLines/>
      <w:widowControl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5819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5819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819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5819"/>
    <w:rPr>
      <w:rFonts w:asciiTheme="majorHAnsi" w:eastAsiaTheme="majorEastAsia" w:hAnsiTheme="majorHAnsi" w:cs="Mangal"/>
      <w:color w:val="2E74B5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5819"/>
    <w:rPr>
      <w:rFonts w:asciiTheme="majorHAnsi" w:eastAsiaTheme="majorEastAsia" w:hAnsiTheme="majorHAnsi" w:cs="Mangal"/>
      <w:color w:val="1F4D78" w:themeColor="accent1" w:themeShade="7F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9858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85819"/>
    <w:pPr>
      <w:widowControl/>
      <w:textAlignment w:val="baseline"/>
    </w:pPr>
    <w:rPr>
      <w:rFonts w:ascii="Liberation Serif" w:eastAsia="NSimSun" w:hAnsi="Liberation Serif" w:cs="Lucida Sans"/>
    </w:rPr>
  </w:style>
  <w:style w:type="paragraph" w:customStyle="1" w:styleId="HorizontalLine">
    <w:name w:val="Horizontal Line"/>
    <w:basedOn w:val="Standard"/>
    <w:next w:val="Textbody"/>
    <w:rsid w:val="00985819"/>
    <w:pPr>
      <w:widowControl/>
      <w:suppressLineNumbers/>
      <w:spacing w:after="283"/>
      <w:textAlignment w:val="baseline"/>
    </w:pPr>
    <w:rPr>
      <w:rFonts w:ascii="Liberation Serif" w:eastAsia="NSimSun" w:hAnsi="Liberation Serif" w:cs="Lucida Sans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1963</Words>
  <Characters>11782</Characters>
  <Application>Microsoft Office Word</Application>
  <DocSecurity>0</DocSecurity>
  <Lines>98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43</vt:i4>
      </vt:variant>
    </vt:vector>
  </HeadingPairs>
  <TitlesOfParts>
    <vt:vector size="44" baseType="lpstr">
      <vt:lpstr/>
      <vt:lpstr>    </vt:lpstr>
      <vt:lpstr>PŁASZCZYZNA 1</vt:lpstr>
      <vt:lpstr>KULTURA PROFESJONALNA I WYDARZENIA ARTYSTYCZNE</vt:lpstr>
      <vt:lpstr>    Diagnoza</vt:lpstr>
      <vt:lpstr>    Cele</vt:lpstr>
      <vt:lpstr>    Kierunki działań:</vt:lpstr>
      <vt:lpstr>        Podniesienie rangi Jesieni Teatralnej, przy jednoczesnym zwiększeniu repertuaru </vt:lpstr>
      <vt:lpstr>        Muza „premium”</vt:lpstr>
      <vt:lpstr>PŁASZCZYZNA 2</vt:lpstr>
      <vt:lpstr>KINO I EDUKACJA FILMOWA</vt:lpstr>
      <vt:lpstr>    Diagnoza</vt:lpstr>
      <vt:lpstr>    Działania</vt:lpstr>
      <vt:lpstr>        </vt:lpstr>
      <vt:lpstr>        Kino Muza – kino ambitne</vt:lpstr>
      <vt:lpstr>        Rozwój DKF</vt:lpstr>
      <vt:lpstr>PŁASZCZYZNA 3</vt:lpstr>
      <vt:lpstr>EDUKACJA KULTURALNA I ROZWÓJ KOMPETENCJI</vt:lpstr>
      <vt:lpstr>    Diagnoza</vt:lpstr>
      <vt:lpstr>    Cele</vt:lpstr>
      <vt:lpstr>    Działania</vt:lpstr>
      <vt:lpstr>        Prowadzenie zajęć warsztatowych w zakresie:</vt:lpstr>
      <vt:lpstr>PŁASZCZYZNA 4</vt:lpstr>
      <vt:lpstr>UCZESTNICTWO W KULTURZE SPOŁECZNOŚCI LOKALNEJ</vt:lpstr>
      <vt:lpstr>    Diagnoza</vt:lpstr>
      <vt:lpstr>    Cele</vt:lpstr>
      <vt:lpstr>    Działania</vt:lpstr>
      <vt:lpstr>        Muza dla każdego</vt:lpstr>
      <vt:lpstr>        Kultura międzypokoleniowa</vt:lpstr>
      <vt:lpstr>PŁASZCZYZNA 5</vt:lpstr>
      <vt:lpstr>DLA RODZINY</vt:lpstr>
      <vt:lpstr>    Diagnoza</vt:lpstr>
      <vt:lpstr>    Cele</vt:lpstr>
      <vt:lpstr>    Działania</vt:lpstr>
      <vt:lpstr>        Rodzina w Muzie</vt:lpstr>
      <vt:lpstr>PŁASZCZYZNA 6</vt:lpstr>
      <vt:lpstr>PROMOCJA MIASTA I MARKA INSTYTUCJI</vt:lpstr>
      <vt:lpstr>    Cele</vt:lpstr>
      <vt:lpstr>    Działania</vt:lpstr>
      <vt:lpstr>        Partnerstwa regionalne</vt:lpstr>
      <vt:lpstr>WSKAŹNIKI REZULTATÓW 2026–2028</vt:lpstr>
      <vt:lpstr>    Frekwencja</vt:lpstr>
      <vt:lpstr>    Program</vt:lpstr>
      <vt:lpstr>    Wizerunek</vt:lpstr>
    </vt:vector>
  </TitlesOfParts>
  <Company/>
  <LinksUpToDate>false</LinksUpToDate>
  <CharactersWithSpaces>13718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1</cp:revision>
  <dcterms:created xsi:type="dcterms:W3CDTF">2026-07-06T06:19:00Z</dcterms:created>
  <dcterms:modified xsi:type="dcterms:W3CDTF">2026-07-06T06:19:00Z</dcterms:modified>
</cp:coreProperties>
</file>