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49B90" w14:textId="2C278E33" w:rsidR="00885545" w:rsidRPr="00885545" w:rsidRDefault="00885545" w:rsidP="00885545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ZARZĄDZENIE P.0050.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283</w:t>
      </w: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.2026</w:t>
      </w:r>
    </w:p>
    <w:p w14:paraId="5840931E" w14:textId="77777777" w:rsidR="00885545" w:rsidRPr="00885545" w:rsidRDefault="00885545" w:rsidP="00885545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4058BB64" w14:textId="26B18D54" w:rsidR="00885545" w:rsidRPr="00885545" w:rsidRDefault="00885545" w:rsidP="00885545">
      <w:pPr>
        <w:suppressAutoHyphens/>
        <w:spacing w:after="0" w:line="276" w:lineRule="auto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Z DNIA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12</w:t>
      </w: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PA</w:t>
      </w:r>
      <w:r w:rsidR="00636227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Ź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DZIERNIKA</w:t>
      </w: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2026 R.</w:t>
      </w:r>
    </w:p>
    <w:p w14:paraId="2719CED6" w14:textId="77777777" w:rsidR="00885545" w:rsidRPr="00885545" w:rsidRDefault="00885545" w:rsidP="00885545">
      <w:pPr>
        <w:suppressAutoHyphens/>
        <w:spacing w:after="0" w:line="36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2420A39D" w14:textId="11F19ACB" w:rsidR="00885545" w:rsidRPr="00885545" w:rsidRDefault="00885545" w:rsidP="00885545">
      <w:pPr>
        <w:suppressAutoHyphens/>
        <w:spacing w:after="0" w:line="36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w sprawie wniesienia do Rady Miejskiej w Lubinie projektu uchwały</w:t>
      </w:r>
    </w:p>
    <w:p w14:paraId="13317689" w14:textId="77777777" w:rsidR="00885545" w:rsidRPr="00885545" w:rsidRDefault="00885545" w:rsidP="00885545">
      <w:pPr>
        <w:suppressAutoHyphens/>
        <w:spacing w:after="0" w:line="36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6B9D1798" w14:textId="1FC2FB11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Na podstawie: art. 30 ust. 2 pkt 1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)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ustawy z dnia 8 marca 1990 r. o samorządzie gminnym 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  <w:t>(tekst jednolity: Dz.U. z 202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6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r. poz.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662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z </w:t>
      </w:r>
      <w:proofErr w:type="spellStart"/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późn</w:t>
      </w:r>
      <w:proofErr w:type="spellEnd"/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. zm.) oraz § 19 ust. 1 pkt 2) Statutu Miasta Lubina postanawiam,</w:t>
      </w:r>
      <w:r w:rsidRPr="00885545">
        <w:rPr>
          <w:rFonts w:ascii="Tahoma" w:eastAsia="Times New Roman" w:hAnsi="Tahoma" w:cs="Tahoma"/>
          <w:spacing w:val="40"/>
          <w:kern w:val="0"/>
          <w:sz w:val="22"/>
          <w:szCs w:val="22"/>
          <w:lang w:eastAsia="zh-CN"/>
          <w14:ligatures w14:val="none"/>
        </w:rPr>
        <w:t xml:space="preserve"> 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co następuje:</w:t>
      </w:r>
    </w:p>
    <w:p w14:paraId="049F1A68" w14:textId="77777777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66C4C8BE" w14:textId="77777777" w:rsidR="00885545" w:rsidRPr="00885545" w:rsidRDefault="00885545" w:rsidP="00885545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1</w:t>
      </w:r>
    </w:p>
    <w:p w14:paraId="26560D5F" w14:textId="77777777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4E4BC203" w14:textId="6CA0641C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Wnieść do Rady Miejskiej w Lubinie n</w:t>
      </w:r>
      <w:r w:rsidR="0002345A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iżej wymieniony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projekt uchwały:</w:t>
      </w:r>
    </w:p>
    <w:p w14:paraId="4B5ED863" w14:textId="77777777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10A02C01" w14:textId="6AAA5528" w:rsidR="00885545" w:rsidRPr="00885545" w:rsidRDefault="00885545" w:rsidP="00885545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t xml:space="preserve">w sprawie </w:t>
      </w:r>
      <w:r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t xml:space="preserve">przyjęcia rocznego programu współpracy Miasta Lubina </w:t>
      </w:r>
      <w:r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br/>
        <w:t xml:space="preserve">z organizacjami pozarządowymi i podmiotami, o których mowa w art. 3 </w:t>
      </w:r>
      <w:r>
        <w:rPr>
          <w:rFonts w:ascii="Tahoma" w:eastAsia="Times New Roman" w:hAnsi="Tahoma" w:cs="Tahoma"/>
          <w:b/>
          <w:sz w:val="22"/>
          <w:szCs w:val="22"/>
          <w:lang w:eastAsia="zh-CN"/>
          <w14:ligatures w14:val="none"/>
        </w:rPr>
        <w:br/>
        <w:t>ust. 3 ustawy z dnia 24 kwietnia 2003 roku o działalności pożytku publicznego i o wolontariacie, na rok 2027.</w:t>
      </w:r>
    </w:p>
    <w:p w14:paraId="6BC4D443" w14:textId="77777777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79100D7D" w14:textId="77777777" w:rsidR="00885545" w:rsidRPr="00885545" w:rsidRDefault="00885545" w:rsidP="00885545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2</w:t>
      </w:r>
    </w:p>
    <w:p w14:paraId="77E27E0D" w14:textId="77777777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470AAC7D" w14:textId="269FF346" w:rsidR="00885545" w:rsidRPr="00885545" w:rsidRDefault="00885545" w:rsidP="00885545">
      <w:pPr>
        <w:suppressAutoHyphens/>
        <w:spacing w:after="0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Zarządzenie wchodzi w życie z dniem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12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października</w:t>
      </w:r>
      <w:r w:rsidRPr="00885545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2026 r.</w:t>
      </w:r>
    </w:p>
    <w:p w14:paraId="0466DF92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D0502"/>
    <w:multiLevelType w:val="multilevel"/>
    <w:tmpl w:val="955A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918517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45"/>
    <w:rsid w:val="0002345A"/>
    <w:rsid w:val="0012250F"/>
    <w:rsid w:val="00423356"/>
    <w:rsid w:val="00636227"/>
    <w:rsid w:val="00885545"/>
    <w:rsid w:val="00C90792"/>
    <w:rsid w:val="00EB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FF603"/>
  <w15:chartTrackingRefBased/>
  <w15:docId w15:val="{1E6AD969-2EA7-4DB4-BCB8-30B681F01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55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55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55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55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55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55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55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55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55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55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55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55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55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55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55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55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55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55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55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55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55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55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55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55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55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55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55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55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55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648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4</cp:revision>
  <dcterms:created xsi:type="dcterms:W3CDTF">2026-11-04T08:39:00Z</dcterms:created>
  <dcterms:modified xsi:type="dcterms:W3CDTF">2026-11-04T08:48:00Z</dcterms:modified>
</cp:coreProperties>
</file>