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5A" w:rsidRPr="0037045A" w:rsidRDefault="0037045A" w:rsidP="00900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>Termin zgłaszania</w:t>
      </w:r>
      <w:r w:rsidR="009006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 xml:space="preserve"> przez pełnomocników </w:t>
      </w:r>
      <w:r w:rsidR="00900641">
        <w:rPr>
          <w:rFonts w:ascii="Arial" w:eastAsia="Times New Roman" w:hAnsi="Arial" w:cs="Arial"/>
          <w:sz w:val="24"/>
          <w:szCs w:val="24"/>
          <w:lang w:eastAsia="pl-PL"/>
        </w:rPr>
        <w:t xml:space="preserve">komitetów 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wyborczych (lub upoważnione przez nich osoby)</w:t>
      </w:r>
      <w:r w:rsidR="009006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 xml:space="preserve"> kandydatów na członków obwodowych komisji wyborczych upływa w dniu</w:t>
      </w:r>
      <w:r w:rsidR="009006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06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 maja</w:t>
      </w:r>
      <w:r w:rsidRPr="003704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0351F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37045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</w:t>
      </w:r>
    </w:p>
    <w:p w:rsidR="0037045A" w:rsidRPr="0037045A" w:rsidRDefault="0037045A" w:rsidP="00900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45A" w:rsidRDefault="0037045A" w:rsidP="00900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>Zgłoszenia przyjmują Urzędnicy Wyborczy</w:t>
      </w:r>
      <w:r w:rsidR="009006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 xml:space="preserve"> za pośrednictwem Urzędu Miejskiego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w Lubinie przy ul. Jana Kilińskiego 10, w dni ro</w:t>
      </w:r>
      <w:r w:rsidR="000C6E2E">
        <w:rPr>
          <w:rFonts w:ascii="Arial" w:eastAsia="Times New Roman" w:hAnsi="Arial" w:cs="Arial"/>
          <w:sz w:val="24"/>
          <w:szCs w:val="24"/>
          <w:lang w:eastAsia="pl-PL"/>
        </w:rPr>
        <w:t>bocze od poniedziałku do piątku</w:t>
      </w:r>
      <w:r w:rsidR="000C6E2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w godz. 8:00 - 16:00, pokój nr 20</w:t>
      </w:r>
      <w:r w:rsidR="000351F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7045A">
        <w:rPr>
          <w:rFonts w:ascii="Arial" w:eastAsia="Times New Roman" w:hAnsi="Arial" w:cs="Arial"/>
          <w:sz w:val="24"/>
          <w:szCs w:val="24"/>
          <w:lang w:eastAsia="pl-PL"/>
        </w:rPr>
        <w:t>, II piętro.</w:t>
      </w:r>
    </w:p>
    <w:p w:rsidR="0037045A" w:rsidRDefault="0037045A" w:rsidP="00900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3A80" w:rsidRPr="0037045A" w:rsidRDefault="0037045A" w:rsidP="009006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45A">
        <w:rPr>
          <w:rFonts w:ascii="Arial" w:eastAsia="Times New Roman" w:hAnsi="Arial" w:cs="Arial"/>
          <w:sz w:val="24"/>
          <w:szCs w:val="24"/>
          <w:lang w:eastAsia="pl-PL"/>
        </w:rPr>
        <w:t>Do</w:t>
      </w:r>
      <w:bookmarkStart w:id="0" w:name="_GoBack"/>
      <w:bookmarkEnd w:id="0"/>
      <w:r w:rsidRPr="0037045A">
        <w:rPr>
          <w:rFonts w:ascii="Arial" w:eastAsia="Times New Roman" w:hAnsi="Arial" w:cs="Arial"/>
          <w:sz w:val="24"/>
          <w:szCs w:val="24"/>
          <w:lang w:eastAsia="pl-PL"/>
        </w:rPr>
        <w:t>datkowe informacje udzielane są pod nr telefonu: 537-343-510.</w:t>
      </w:r>
    </w:p>
    <w:sectPr w:rsidR="00D43A80" w:rsidRPr="0037045A" w:rsidSect="00900641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5A"/>
    <w:rsid w:val="000351F4"/>
    <w:rsid w:val="000C6E2E"/>
    <w:rsid w:val="0037045A"/>
    <w:rsid w:val="004C6DE0"/>
    <w:rsid w:val="00900641"/>
    <w:rsid w:val="00D4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9CE8"/>
  <w15:chartTrackingRefBased/>
  <w15:docId w15:val="{6765B80D-9762-4174-8EA0-F0A5CC4D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0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Przyszlak</dc:creator>
  <cp:keywords/>
  <dc:description/>
  <cp:lastModifiedBy>Ewelina Słabicka</cp:lastModifiedBy>
  <cp:revision>3</cp:revision>
  <dcterms:created xsi:type="dcterms:W3CDTF">2024-04-26T12:05:00Z</dcterms:created>
  <dcterms:modified xsi:type="dcterms:W3CDTF">2024-04-26T12:08:00Z</dcterms:modified>
</cp:coreProperties>
</file>