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B7299" w14:textId="77777777" w:rsidR="009418B9" w:rsidRDefault="009418B9" w:rsidP="009418B9">
      <w:pPr>
        <w:spacing w:before="120" w:after="20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02D63685" w14:textId="77777777" w:rsidR="009418B9" w:rsidRDefault="009418B9" w:rsidP="009418B9">
      <w:pPr>
        <w:spacing w:before="120" w:after="20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5C330A" w14:textId="77777777" w:rsidR="009418B9" w:rsidRDefault="009418B9" w:rsidP="009418B9">
      <w:pPr>
        <w:spacing w:before="120" w:after="20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AC4D9C" w14:textId="77777777" w:rsidR="009418B9" w:rsidRDefault="009418B9" w:rsidP="009418B9">
      <w:pPr>
        <w:spacing w:before="120" w:after="20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1B95DC2" w14:textId="77777777" w:rsidR="009418B9" w:rsidRDefault="009418B9" w:rsidP="009418B9">
      <w:pPr>
        <w:spacing w:before="120" w:after="20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32B1FB0" w14:textId="77777777" w:rsidR="009418B9" w:rsidRDefault="009418B9" w:rsidP="009418B9">
      <w:pPr>
        <w:spacing w:before="120" w:after="20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CF5431A" w14:textId="77777777" w:rsidR="009418B9" w:rsidRDefault="009418B9" w:rsidP="009418B9">
      <w:pPr>
        <w:spacing w:before="120" w:after="20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A8C58E" w14:textId="77777777" w:rsidR="009418B9" w:rsidRDefault="009418B9" w:rsidP="009418B9">
      <w:pPr>
        <w:spacing w:before="120" w:after="20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A3B19B" w14:textId="1B9DA9C0" w:rsidR="00F80841" w:rsidRPr="00F80841" w:rsidRDefault="00F80841" w:rsidP="009418B9">
      <w:pPr>
        <w:spacing w:before="120" w:after="20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80841">
        <w:rPr>
          <w:rFonts w:ascii="Arial" w:hAnsi="Arial" w:cs="Arial"/>
          <w:b/>
          <w:bCs/>
          <w:sz w:val="28"/>
          <w:szCs w:val="28"/>
        </w:rPr>
        <w:t>Rekomendacje Rady Dostępności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80841">
        <w:rPr>
          <w:rFonts w:ascii="Arial" w:hAnsi="Arial" w:cs="Arial"/>
          <w:b/>
          <w:bCs/>
          <w:sz w:val="28"/>
          <w:szCs w:val="28"/>
        </w:rPr>
        <w:t>dotyczące zapewniania dostępnoś</w:t>
      </w:r>
      <w:r w:rsidR="001914FF">
        <w:rPr>
          <w:rFonts w:ascii="Arial" w:hAnsi="Arial" w:cs="Arial"/>
          <w:b/>
          <w:bCs/>
          <w:sz w:val="28"/>
          <w:szCs w:val="28"/>
        </w:rPr>
        <w:t>ci</w:t>
      </w:r>
      <w:r w:rsidRPr="00F80841">
        <w:rPr>
          <w:rFonts w:ascii="Arial" w:hAnsi="Arial" w:cs="Arial"/>
          <w:b/>
          <w:bCs/>
          <w:sz w:val="28"/>
          <w:szCs w:val="28"/>
        </w:rPr>
        <w:t xml:space="preserve"> lokali wyborczych, informacji o sposobie głosowania oraz organizacji procesu głosowania w związku z organizacją wyborów </w:t>
      </w:r>
      <w:r w:rsidR="00D64CC4">
        <w:rPr>
          <w:rFonts w:ascii="Arial" w:hAnsi="Arial" w:cs="Arial"/>
          <w:b/>
          <w:bCs/>
          <w:sz w:val="28"/>
          <w:szCs w:val="28"/>
        </w:rPr>
        <w:t>prezydenckich 2025</w:t>
      </w:r>
      <w:r w:rsidRPr="00F80841">
        <w:rPr>
          <w:rFonts w:ascii="Arial" w:hAnsi="Arial" w:cs="Arial"/>
          <w:b/>
          <w:bCs/>
          <w:sz w:val="28"/>
          <w:szCs w:val="28"/>
        </w:rPr>
        <w:t xml:space="preserve"> r.</w:t>
      </w:r>
    </w:p>
    <w:p w14:paraId="2BB207FD" w14:textId="75EEAF50" w:rsidR="001914FF" w:rsidRDefault="001914FF">
      <w:r>
        <w:br w:type="page"/>
      </w:r>
    </w:p>
    <w:p w14:paraId="71776E08" w14:textId="0DC51016" w:rsidR="001914FF" w:rsidRDefault="001914FF" w:rsidP="00D73C12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5712388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5EB5E7" w14:textId="44043BD0" w:rsidR="001914FF" w:rsidRDefault="001914FF">
          <w:pPr>
            <w:pStyle w:val="Nagwekspisutreci"/>
          </w:pPr>
          <w:r>
            <w:t>Spis treści</w:t>
          </w:r>
        </w:p>
        <w:p w14:paraId="0C7E2278" w14:textId="5DB0F3B3" w:rsidR="00290BFF" w:rsidRDefault="001914F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601722" w:history="1">
            <w:r w:rsidR="00290BFF" w:rsidRPr="00E02E1B">
              <w:rPr>
                <w:rStyle w:val="Hipercze"/>
                <w:noProof/>
              </w:rPr>
              <w:t>Wstęp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_Toc136601722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4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5DFD144F" w14:textId="7D17FB07" w:rsidR="00290BFF" w:rsidRDefault="005018D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23" w:history="1">
            <w:r w:rsidR="00290BFF" w:rsidRPr="00E02E1B">
              <w:rPr>
                <w:rStyle w:val="Hipercze"/>
                <w:noProof/>
              </w:rPr>
              <w:t>Lokale wyborcze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_Toc136601723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5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5100F5D0" w14:textId="3784F0D2" w:rsidR="00290BFF" w:rsidRDefault="005018D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24" w:history="1">
            <w:r w:rsidR="00290BFF" w:rsidRPr="00E02E1B">
              <w:rPr>
                <w:rStyle w:val="Hipercze"/>
                <w:noProof/>
              </w:rPr>
              <w:t>Dostępność lokali wyborczych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_Toc136601724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5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2CE3019C" w14:textId="586CBA3D" w:rsidR="00290BFF" w:rsidRDefault="005018D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25" w:history="1">
            <w:r w:rsidR="00290BFF" w:rsidRPr="00E02E1B">
              <w:rPr>
                <w:rStyle w:val="Hipercze"/>
                <w:noProof/>
              </w:rPr>
              <w:t xml:space="preserve">Dodatkowe zalecenia dotyczące dostępności architektonicznej odnoszące się do dobrych praktyk 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_Toc136601725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6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1BC1775F" w14:textId="329E6870" w:rsidR="00290BFF" w:rsidRDefault="005018D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26" w:history="1">
            <w:r w:rsidR="00290BFF" w:rsidRPr="00E02E1B">
              <w:rPr>
                <w:rStyle w:val="Hipercze"/>
                <w:noProof/>
              </w:rPr>
              <w:t>Informacja o dostępnych lokalach dostosowanych do potrzeb osób z niepełnosprawnościami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_Toc136601726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7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680D25BE" w14:textId="2246E3AB" w:rsidR="00290BFF" w:rsidRDefault="005018D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27" w:history="1">
            <w:r w:rsidR="00290BFF" w:rsidRPr="00E02E1B">
              <w:rPr>
                <w:rStyle w:val="Hipercze"/>
                <w:noProof/>
              </w:rPr>
              <w:t>Wsparcie innych osób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_Toc136601727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7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5B6DC6A2" w14:textId="46E01E64" w:rsidR="00290BFF" w:rsidRDefault="005018D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28" w:history="1">
            <w:r w:rsidR="00290BFF" w:rsidRPr="00E02E1B">
              <w:rPr>
                <w:rStyle w:val="Hipercze"/>
                <w:noProof/>
              </w:rPr>
              <w:t>Informacja przekazywana osobom z niepełnosprawnościami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_Toc136601728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8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1D6A222D" w14:textId="159B5D94" w:rsidR="00290BFF" w:rsidRDefault="005018D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29" w:history="1">
            <w:r w:rsidR="00290BFF" w:rsidRPr="00E02E1B">
              <w:rPr>
                <w:rStyle w:val="Hipercze"/>
                <w:noProof/>
              </w:rPr>
              <w:t>Obowiązki gminy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_Toc136601729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8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0BADCC5A" w14:textId="335C6C38" w:rsidR="00290BFF" w:rsidRDefault="005018D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30" w:history="1">
            <w:r w:rsidR="00290BFF" w:rsidRPr="00E02E1B">
              <w:rPr>
                <w:rStyle w:val="Hipercze"/>
                <w:noProof/>
              </w:rPr>
              <w:t>Obowiązki Państwowej Komisji Wyborczej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_Toc136601730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9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25854E6C" w14:textId="3C9F8AFF" w:rsidR="00290BFF" w:rsidRDefault="005018D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31" w:history="1">
            <w:r w:rsidR="00290BFF" w:rsidRPr="00E02E1B">
              <w:rPr>
                <w:rStyle w:val="Hipercze"/>
                <w:noProof/>
              </w:rPr>
              <w:t>Obwieszczenia wyborcze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_Toc136601731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9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061E41C8" w14:textId="68794C44" w:rsidR="00290BFF" w:rsidRDefault="005018D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32" w:history="1">
            <w:r w:rsidR="00290BFF" w:rsidRPr="00E02E1B">
              <w:rPr>
                <w:rStyle w:val="Hipercze"/>
                <w:noProof/>
              </w:rPr>
              <w:t>Głosowanie osób z niepełnosprawnościami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_Toc136601732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9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51CE4024" w14:textId="2B4B7B02" w:rsidR="00290BFF" w:rsidRDefault="005018D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33" w:history="1">
            <w:r w:rsidR="00290BFF" w:rsidRPr="00E02E1B">
              <w:rPr>
                <w:rStyle w:val="Hipercze"/>
                <w:noProof/>
              </w:rPr>
              <w:t>Informacje na temat listy wyborczej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_Toc136601733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9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707F7E8A" w14:textId="5CCB8DF0" w:rsidR="00290BFF" w:rsidRDefault="005018D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34" w:history="1">
            <w:r w:rsidR="00290BFF" w:rsidRPr="00E02E1B">
              <w:rPr>
                <w:rStyle w:val="Hipercze"/>
                <w:noProof/>
              </w:rPr>
              <w:t>Wydawanie kart osobom z niepełnosprawnością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_Toc136601734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10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66266FB0" w14:textId="1110BC57" w:rsidR="00290BFF" w:rsidRDefault="005018D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35" w:history="1">
            <w:r w:rsidR="00290BFF" w:rsidRPr="00E02E1B">
              <w:rPr>
                <w:rStyle w:val="Hipercze"/>
                <w:noProof/>
              </w:rPr>
              <w:t>Nakładki dla osób z niepełnosprawnością narządu wzroku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_Toc136601735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10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6B97A101" w14:textId="490E4BD2" w:rsidR="00290BFF" w:rsidRDefault="005018D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36" w:history="1">
            <w:r w:rsidR="00290BFF" w:rsidRPr="00E02E1B">
              <w:rPr>
                <w:rStyle w:val="Hipercze"/>
                <w:noProof/>
              </w:rPr>
              <w:t>Głosowanie korespondencyjne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_Toc136601736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10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33089D0C" w14:textId="6C3D38AD" w:rsidR="00290BFF" w:rsidRDefault="005018D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37" w:history="1">
            <w:r w:rsidR="00290BFF" w:rsidRPr="00E02E1B">
              <w:rPr>
                <w:rStyle w:val="Hipercze"/>
                <w:noProof/>
              </w:rPr>
              <w:t>Głosowanie przez pełnomocnika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_Toc136601737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10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6C7DAE99" w14:textId="33C46CC0" w:rsidR="00290BFF" w:rsidRDefault="005018D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38" w:history="1">
            <w:r w:rsidR="00290BFF" w:rsidRPr="00E02E1B">
              <w:rPr>
                <w:rStyle w:val="Hipercze"/>
                <w:noProof/>
              </w:rPr>
              <w:t>Transport wyborców z niepełnosprawnością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_Toc136601738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11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2CA00A3C" w14:textId="60F9C23F" w:rsidR="00290BFF" w:rsidRDefault="005018D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39" w:history="1">
            <w:r w:rsidR="00290BFF" w:rsidRPr="00E02E1B">
              <w:rPr>
                <w:rStyle w:val="Hipercze"/>
                <w:noProof/>
              </w:rPr>
              <w:t xml:space="preserve">Inne postulaty 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_Toc136601739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12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07754D97" w14:textId="12B573F2" w:rsidR="001914FF" w:rsidRDefault="001914FF">
          <w:r>
            <w:rPr>
              <w:b/>
              <w:bCs/>
            </w:rPr>
            <w:fldChar w:fldCharType="end"/>
          </w:r>
        </w:p>
      </w:sdtContent>
    </w:sdt>
    <w:p w14:paraId="08F3F569" w14:textId="2398B2ED" w:rsidR="001914FF" w:rsidRDefault="001914FF"/>
    <w:p w14:paraId="52A7611F" w14:textId="0D043840" w:rsidR="001914FF" w:rsidRDefault="001914FF">
      <w:r>
        <w:br w:type="page"/>
      </w:r>
    </w:p>
    <w:p w14:paraId="27FC120D" w14:textId="77777777" w:rsidR="001914FF" w:rsidRDefault="001914FF" w:rsidP="001914FF">
      <w:r>
        <w:lastRenderedPageBreak/>
        <w:t>Wykaz aktów prawnych i innych dokumentów, które są powoływane w dokumencie:</w:t>
      </w:r>
    </w:p>
    <w:p w14:paraId="0C4D3419" w14:textId="77777777" w:rsidR="001914FF" w:rsidRDefault="001914FF" w:rsidP="001914FF">
      <w:r>
        <w:t>1.</w:t>
      </w:r>
      <w:r>
        <w:tab/>
        <w:t>Ustawa z dnia 5 stycznia 2011 r. Kodeks wyborczy (Dz. U. z 2022 r. poz. 1277 i 2418 oraz 2023 poz. 497), dalej: Kodeks wyborczy.</w:t>
      </w:r>
    </w:p>
    <w:p w14:paraId="08D45F7A" w14:textId="69C6C82F" w:rsidR="001914FF" w:rsidRDefault="001914FF" w:rsidP="001914FF">
      <w:r>
        <w:t>2.</w:t>
      </w:r>
      <w:r>
        <w:tab/>
        <w:t>Ustawa z dnia 19 lipca 2019 r. o zapewni</w:t>
      </w:r>
      <w:r w:rsidR="0078253E">
        <w:t>a</w:t>
      </w:r>
      <w:r>
        <w:t>niu dostępności osobom ze szczególnymi potrzebami (Dz. U. z 2022 r. poz. 2240), dalej: ustawa o dostępności.</w:t>
      </w:r>
    </w:p>
    <w:p w14:paraId="565F8E3B" w14:textId="09FA9250" w:rsidR="001914FF" w:rsidRDefault="001914FF" w:rsidP="001914FF">
      <w:r>
        <w:t>3.</w:t>
      </w:r>
      <w:r>
        <w:tab/>
        <w:t>Ustawa z dnia 27 sierpnia 1997 r. o rehabilitacji zawodowej i społecznej oraz zatrudni</w:t>
      </w:r>
      <w:r w:rsidR="0078253E">
        <w:t>a</w:t>
      </w:r>
      <w:r>
        <w:t>niu osób niepełnosprawnych (Dz. U. z 2023 r. poz. 100, 173 i 240), dalej: ustawa o rehabilitacji.</w:t>
      </w:r>
    </w:p>
    <w:p w14:paraId="2AE04F24" w14:textId="77777777" w:rsidR="001914FF" w:rsidRDefault="001914FF" w:rsidP="001914FF">
      <w:r>
        <w:t>4.</w:t>
      </w:r>
      <w:r>
        <w:tab/>
        <w:t>Ustawa z dnia 17 grudnia 1998 r. o emeryturach i rentach z Funduszu Ubezpieczeń Społecznych (Dz. U. z 2022 r. poz. 504, 1504, 2461), dalej: ustawa o emeryturach i rentach.</w:t>
      </w:r>
    </w:p>
    <w:p w14:paraId="7A48EC85" w14:textId="77777777" w:rsidR="001914FF" w:rsidRDefault="001914FF" w:rsidP="001914FF">
      <w:r>
        <w:t>5.</w:t>
      </w:r>
      <w:r>
        <w:tab/>
        <w:t>Rozporządzenie Ministra Infrastruktury z dnia 29 lipca 2011 r. w sprawie lokali obwodowych komisji wyborczych dostosowanych do potrzeb wyborców niepełnosprawnych (Dz. U. z 2019 r. poz.336), dalej: rozporządzenie o lokalach dla wyborców z niepełnosprawnością.</w:t>
      </w:r>
    </w:p>
    <w:p w14:paraId="5AA69F5A" w14:textId="77777777" w:rsidR="001914FF" w:rsidRPr="000E2B5B" w:rsidRDefault="001914FF" w:rsidP="001914FF">
      <w:r>
        <w:t>6.</w:t>
      </w:r>
      <w:r>
        <w:tab/>
        <w:t xml:space="preserve">Rozporządzenie Ministra Infrastruktury z dnia 12 kwietnia 2002 r. w sprawie warunków technicznych, jakim powinny odpowiadać budynki i ich usytuowanie (Dz. U. z 2022 r. poz. 1225), dalej: </w:t>
      </w:r>
      <w:r w:rsidRPr="000E2B5B">
        <w:t>rozporządzenie o warunkach technicznych.</w:t>
      </w:r>
    </w:p>
    <w:p w14:paraId="453C3568" w14:textId="57A64AEA" w:rsidR="001914FF" w:rsidRDefault="001914FF" w:rsidP="001914FF">
      <w:r w:rsidRPr="000E2B5B">
        <w:t>7.</w:t>
      </w:r>
      <w:r w:rsidRPr="000E2B5B">
        <w:tab/>
        <w:t xml:space="preserve">Informacja z dnia </w:t>
      </w:r>
      <w:r w:rsidR="000E2B5B">
        <w:t>16</w:t>
      </w:r>
      <w:r w:rsidRPr="000E2B5B">
        <w:t xml:space="preserve"> </w:t>
      </w:r>
      <w:r w:rsidR="000E2B5B">
        <w:t xml:space="preserve">stycznia 2025 </w:t>
      </w:r>
      <w:r w:rsidRPr="000E2B5B">
        <w:t>r. o uprawnieniach wyborców niepełnosprawnych wydana przez Państwową Komisję Wyborczą, dalej: Informacja PKW.</w:t>
      </w:r>
    </w:p>
    <w:p w14:paraId="0D5B3985" w14:textId="77777777" w:rsidR="00F719F3" w:rsidRDefault="00F719F3"/>
    <w:p w14:paraId="3828223E" w14:textId="10417EC6" w:rsidR="00F171DE" w:rsidRDefault="00F171DE"/>
    <w:p w14:paraId="20A01A8C" w14:textId="4A3B89E7" w:rsidR="00F171DE" w:rsidRDefault="00F171DE">
      <w:r>
        <w:br w:type="page"/>
      </w:r>
    </w:p>
    <w:p w14:paraId="63AAF157" w14:textId="77777777" w:rsidR="00F171DE" w:rsidRPr="00F171DE" w:rsidRDefault="00F171DE" w:rsidP="00F171DE">
      <w:pPr>
        <w:pStyle w:val="Nagwek1"/>
      </w:pPr>
      <w:bookmarkStart w:id="1" w:name="_Toc136601722"/>
      <w:r w:rsidRPr="00F171DE">
        <w:lastRenderedPageBreak/>
        <w:t>Wstęp</w:t>
      </w:r>
      <w:bookmarkEnd w:id="1"/>
    </w:p>
    <w:p w14:paraId="33145624" w14:textId="77777777" w:rsidR="00F171DE" w:rsidRDefault="00F171DE" w:rsidP="00F171DE"/>
    <w:p w14:paraId="2E3977F9" w14:textId="2AEBACC5" w:rsidR="00F171DE" w:rsidRPr="00F171DE" w:rsidRDefault="00F171DE" w:rsidP="00F171DE">
      <w:pPr>
        <w:rPr>
          <w:bCs/>
        </w:rPr>
      </w:pPr>
      <w:r w:rsidRPr="00F171DE">
        <w:rPr>
          <w:bCs/>
        </w:rPr>
        <w:t>Zgodnie z art. 2 ustawy o dostępności</w:t>
      </w:r>
      <w:r w:rsidR="00F74CF4">
        <w:rPr>
          <w:bCs/>
        </w:rPr>
        <w:t xml:space="preserve">, każdy </w:t>
      </w:r>
      <w:r w:rsidRPr="00F171DE">
        <w:rPr>
          <w:bCs/>
        </w:rPr>
        <w:t>podmiot publiczny</w:t>
      </w:r>
      <w:r w:rsidR="00F74CF4">
        <w:rPr>
          <w:bCs/>
        </w:rPr>
        <w:t xml:space="preserve">, </w:t>
      </w:r>
      <w:r w:rsidRPr="00F171DE">
        <w:rPr>
          <w:bCs/>
        </w:rPr>
        <w:t>w ramach zapewnienia dostępności osobom ze szczególnymi potrzebami podejmuje działania mające na celu: uwzględnienie ich potrzeb w planowanej i prowadzonej przez podmiot działalności oraz usuwanie barier, a także zapobieganie ich powstawaniu.</w:t>
      </w:r>
    </w:p>
    <w:p w14:paraId="3211D3C4" w14:textId="77777777" w:rsidR="00F74CF4" w:rsidRDefault="00F171DE" w:rsidP="00F171DE">
      <w:pPr>
        <w:rPr>
          <w:bCs/>
        </w:rPr>
      </w:pPr>
      <w:r w:rsidRPr="00F171DE">
        <w:rPr>
          <w:bCs/>
        </w:rPr>
        <w:t xml:space="preserve">W tym kontekście ważnym jest również aby </w:t>
      </w:r>
      <w:r w:rsidR="00F74CF4" w:rsidRPr="00F74CF4">
        <w:rPr>
          <w:bCs/>
        </w:rPr>
        <w:t>organy i podmioty zaangażowane w przeprowadzanie wyborów</w:t>
      </w:r>
      <w:r w:rsidR="00F74CF4">
        <w:rPr>
          <w:bCs/>
        </w:rPr>
        <w:t xml:space="preserve">, </w:t>
      </w:r>
      <w:r w:rsidRPr="00F171DE">
        <w:rPr>
          <w:bCs/>
        </w:rPr>
        <w:t>zapewniły dostępność procesu oddawania głosu w powszechnych wyborach.</w:t>
      </w:r>
      <w:r>
        <w:rPr>
          <w:bCs/>
        </w:rPr>
        <w:t xml:space="preserve"> </w:t>
      </w:r>
    </w:p>
    <w:p w14:paraId="191D01E3" w14:textId="3AA5A16C" w:rsidR="00F171DE" w:rsidRDefault="00F171DE" w:rsidP="00F171DE">
      <w:pPr>
        <w:rPr>
          <w:bCs/>
        </w:rPr>
      </w:pPr>
      <w:r>
        <w:rPr>
          <w:bCs/>
        </w:rPr>
        <w:t xml:space="preserve">Niniejsze rekomendacje zostały opracowane celem spisania listy wskazówek dla </w:t>
      </w:r>
      <w:r w:rsidR="00F74CF4" w:rsidRPr="00F74CF4">
        <w:rPr>
          <w:bCs/>
        </w:rPr>
        <w:t>organ</w:t>
      </w:r>
      <w:r w:rsidR="00F74CF4">
        <w:rPr>
          <w:bCs/>
        </w:rPr>
        <w:t>ów</w:t>
      </w:r>
      <w:r w:rsidR="00F74CF4" w:rsidRPr="00F74CF4">
        <w:rPr>
          <w:bCs/>
        </w:rPr>
        <w:t xml:space="preserve"> i podmiot</w:t>
      </w:r>
      <w:r w:rsidR="00F74CF4">
        <w:rPr>
          <w:bCs/>
        </w:rPr>
        <w:t>ów</w:t>
      </w:r>
      <w:r w:rsidR="00F74CF4" w:rsidRPr="00F74CF4">
        <w:rPr>
          <w:bCs/>
        </w:rPr>
        <w:t xml:space="preserve"> zaangażowa</w:t>
      </w:r>
      <w:r w:rsidR="00F74CF4">
        <w:rPr>
          <w:bCs/>
        </w:rPr>
        <w:t>nych</w:t>
      </w:r>
      <w:r w:rsidR="00F74CF4" w:rsidRPr="00F74CF4">
        <w:rPr>
          <w:bCs/>
        </w:rPr>
        <w:t xml:space="preserve"> w przeprowadzanie wyborów</w:t>
      </w:r>
      <w:r w:rsidR="00F74CF4">
        <w:rPr>
          <w:bCs/>
        </w:rPr>
        <w:t>, wskazując</w:t>
      </w:r>
      <w:r w:rsidR="00F74CF4" w:rsidRPr="00F74CF4">
        <w:rPr>
          <w:bCs/>
        </w:rPr>
        <w:t xml:space="preserve"> </w:t>
      </w:r>
      <w:r>
        <w:rPr>
          <w:bCs/>
        </w:rPr>
        <w:t>w jaki sposób zapewnić dostępność architektoniczną, informacyjno-komunikacyjną oraz cyfrową procesu głosowania w wyborach powszechnych</w:t>
      </w:r>
      <w:r w:rsidR="00F74CF4">
        <w:rPr>
          <w:bCs/>
        </w:rPr>
        <w:t>,</w:t>
      </w:r>
      <w:r>
        <w:rPr>
          <w:bCs/>
        </w:rPr>
        <w:t xml:space="preserve"> przez wszystki</w:t>
      </w:r>
      <w:r w:rsidR="00F74CF4">
        <w:rPr>
          <w:bCs/>
        </w:rPr>
        <w:t>ch</w:t>
      </w:r>
      <w:r>
        <w:rPr>
          <w:bCs/>
        </w:rPr>
        <w:t xml:space="preserve"> obywateli</w:t>
      </w:r>
      <w:r w:rsidR="00F74CF4">
        <w:rPr>
          <w:bCs/>
        </w:rPr>
        <w:t xml:space="preserve">, w tym </w:t>
      </w:r>
      <w:r>
        <w:rPr>
          <w:bCs/>
        </w:rPr>
        <w:t xml:space="preserve"> również osoby z niepełnosprawnościami. Rekomendacje zawierają podpowiedzi w jaki sposób zorganizować przestrzeń do głosowania, jak zapewnić sprawną komunikację czy przekazywanie informacji nt. organizacji wyborów. </w:t>
      </w:r>
    </w:p>
    <w:p w14:paraId="69263F27" w14:textId="7106F5E5" w:rsidR="00F171DE" w:rsidRDefault="00F171DE" w:rsidP="00F171DE">
      <w:pPr>
        <w:sectPr w:rsidR="00F171DE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2142AF" w14:textId="7A2C8DD6" w:rsidR="00824E6D" w:rsidRDefault="00824E6D" w:rsidP="00155DC7">
      <w:pPr>
        <w:pStyle w:val="Nagwek1"/>
      </w:pPr>
      <w:bookmarkStart w:id="2" w:name="_Toc136601723"/>
      <w:r>
        <w:lastRenderedPageBreak/>
        <w:t>Lokale wyborcze</w:t>
      </w:r>
      <w:bookmarkEnd w:id="2"/>
    </w:p>
    <w:p w14:paraId="0CADBFEA" w14:textId="427A01DA" w:rsidR="00FB0DF4" w:rsidRPr="00155DC7" w:rsidRDefault="00824E6D" w:rsidP="00155DC7">
      <w:pPr>
        <w:pStyle w:val="Nagwek2"/>
      </w:pPr>
      <w:bookmarkStart w:id="3" w:name="_Toc136601724"/>
      <w:r w:rsidRPr="00155DC7">
        <w:t>Dostępność lokali wyborczych</w:t>
      </w:r>
      <w:bookmarkEnd w:id="3"/>
    </w:p>
    <w:p w14:paraId="228756CF" w14:textId="77777777" w:rsidR="001914FF" w:rsidRDefault="001914FF" w:rsidP="00824E6D"/>
    <w:p w14:paraId="31B4349E" w14:textId="53358C6D" w:rsidR="007A1BBA" w:rsidRDefault="00EB3376" w:rsidP="00824E6D">
      <w:r>
        <w:t xml:space="preserve">Informacje na temat lokali </w:t>
      </w:r>
      <w:r w:rsidR="001914FF">
        <w:t xml:space="preserve">wyborczych spełniających wymagania dostępności </w:t>
      </w:r>
      <w:r w:rsidR="007A1BBA">
        <w:t>:</w:t>
      </w:r>
    </w:p>
    <w:p w14:paraId="0278EB77" w14:textId="2F9C68DE" w:rsidR="007A1BBA" w:rsidRDefault="007A1BBA" w:rsidP="007A1BBA">
      <w:pPr>
        <w:pStyle w:val="Akapitzlist"/>
        <w:numPr>
          <w:ilvl w:val="0"/>
          <w:numId w:val="17"/>
        </w:numPr>
      </w:pPr>
      <w:r w:rsidRPr="007A1BBA">
        <w:rPr>
          <w:b/>
          <w:bCs/>
        </w:rPr>
        <w:t>Kto publikuje:</w:t>
      </w:r>
      <w:r>
        <w:t xml:space="preserve"> Wójt</w:t>
      </w:r>
    </w:p>
    <w:p w14:paraId="624647C1" w14:textId="70282D74" w:rsidR="007A1BBA" w:rsidRDefault="007A1BBA" w:rsidP="007A1BBA">
      <w:pPr>
        <w:pStyle w:val="Akapitzlist"/>
        <w:numPr>
          <w:ilvl w:val="0"/>
          <w:numId w:val="17"/>
        </w:numPr>
      </w:pPr>
      <w:r w:rsidRPr="007A1BBA">
        <w:rPr>
          <w:b/>
          <w:bCs/>
        </w:rPr>
        <w:t>Termin:</w:t>
      </w:r>
      <w:r>
        <w:t xml:space="preserve"> najpóźniej 30 dni przed dniem wyborów</w:t>
      </w:r>
      <w:r>
        <w:rPr>
          <w:rStyle w:val="Odwoanieprzypisudolnego"/>
        </w:rPr>
        <w:footnoteReference w:id="2"/>
      </w:r>
      <w:r>
        <w:t>.</w:t>
      </w:r>
    </w:p>
    <w:p w14:paraId="26A2199F" w14:textId="4AEC3908" w:rsidR="007A1BBA" w:rsidRDefault="007A1BBA" w:rsidP="007A1BBA">
      <w:pPr>
        <w:ind w:left="708" w:hanging="708"/>
      </w:pPr>
      <w:r>
        <w:t>Sposób zapewnienia dostępności lokalu</w:t>
      </w:r>
      <w:r>
        <w:rPr>
          <w:rStyle w:val="Odwoanieprzypisudolnego"/>
        </w:rPr>
        <w:footnoteReference w:id="3"/>
      </w:r>
      <w:r>
        <w:t>:</w:t>
      </w:r>
    </w:p>
    <w:p w14:paraId="3D61C962" w14:textId="761E63A8" w:rsidR="007A1BBA" w:rsidRDefault="001914FF" w:rsidP="007A1BBA">
      <w:pPr>
        <w:pStyle w:val="Akapitzlist"/>
        <w:numPr>
          <w:ilvl w:val="0"/>
          <w:numId w:val="18"/>
        </w:numPr>
      </w:pPr>
      <w:r>
        <w:t>Lokale znajdujące się n</w:t>
      </w:r>
      <w:r w:rsidR="007A1BBA">
        <w:t xml:space="preserve">a parterze bez barier architektonicznych </w:t>
      </w:r>
      <w:r>
        <w:t xml:space="preserve">albo </w:t>
      </w:r>
      <w:r w:rsidR="007A1BBA">
        <w:t xml:space="preserve">dostęp </w:t>
      </w:r>
      <w:r>
        <w:t xml:space="preserve">do lokalu zapewniony jest </w:t>
      </w:r>
      <w:r w:rsidR="007A1BBA">
        <w:t xml:space="preserve">za pomocą podjazdu lub innego urządzenia umożliwiającego samodzielne dotarcie do niego wyborcom </w:t>
      </w:r>
      <w:r w:rsidR="00F5134B">
        <w:t>z niepełnosprawności</w:t>
      </w:r>
      <w:r w:rsidR="008F535D">
        <w:t>ami</w:t>
      </w:r>
      <w:r w:rsidR="007A1BBA">
        <w:t>.</w:t>
      </w:r>
    </w:p>
    <w:p w14:paraId="06935B4B" w14:textId="06E21FAB" w:rsidR="007A1BBA" w:rsidRDefault="001914FF" w:rsidP="007A1BBA">
      <w:pPr>
        <w:pStyle w:val="Akapitzlist"/>
        <w:numPr>
          <w:ilvl w:val="0"/>
          <w:numId w:val="18"/>
        </w:numPr>
      </w:pPr>
      <w:r>
        <w:t>Co najmniej jedne d</w:t>
      </w:r>
      <w:r w:rsidR="007A1BBA">
        <w:t>rzwi</w:t>
      </w:r>
      <w:r>
        <w:t xml:space="preserve"> prowadzące do lokalu są</w:t>
      </w:r>
      <w:r w:rsidR="007A1BBA">
        <w:t>:</w:t>
      </w:r>
    </w:p>
    <w:p w14:paraId="686BD644" w14:textId="2BE58B82" w:rsidR="007A1BBA" w:rsidRDefault="001914FF" w:rsidP="007A1BBA">
      <w:pPr>
        <w:pStyle w:val="Akapitzlist"/>
        <w:numPr>
          <w:ilvl w:val="1"/>
          <w:numId w:val="18"/>
        </w:numPr>
      </w:pPr>
      <w:r>
        <w:t>r</w:t>
      </w:r>
      <w:r w:rsidR="007A1BBA">
        <w:t>ozwierane lub rozsuwane,</w:t>
      </w:r>
    </w:p>
    <w:p w14:paraId="017A456A" w14:textId="2025D065" w:rsidR="007A1BBA" w:rsidRDefault="001914FF" w:rsidP="007A1BBA">
      <w:pPr>
        <w:pStyle w:val="Akapitzlist"/>
        <w:numPr>
          <w:ilvl w:val="1"/>
          <w:numId w:val="18"/>
        </w:numPr>
      </w:pPr>
      <w:r>
        <w:t>s</w:t>
      </w:r>
      <w:r w:rsidR="007A1BBA">
        <w:t xml:space="preserve">zerokość </w:t>
      </w:r>
      <w:r>
        <w:t xml:space="preserve">drzwi w świetle to </w:t>
      </w:r>
      <w:r w:rsidR="007A1BBA">
        <w:t xml:space="preserve">min. 90 cm (w drzwiach dwuskrzydłowych warunek </w:t>
      </w:r>
      <w:r>
        <w:t xml:space="preserve">ten powinien być </w:t>
      </w:r>
      <w:r w:rsidR="007A1BBA">
        <w:t>spełniony przez główne skrzydło),</w:t>
      </w:r>
    </w:p>
    <w:p w14:paraId="4E56A382" w14:textId="65B8882F" w:rsidR="007A1BBA" w:rsidRDefault="001914FF" w:rsidP="007A1BBA">
      <w:pPr>
        <w:pStyle w:val="Akapitzlist"/>
        <w:numPr>
          <w:ilvl w:val="1"/>
          <w:numId w:val="18"/>
        </w:numPr>
      </w:pPr>
      <w:r>
        <w:t>p</w:t>
      </w:r>
      <w:r w:rsidR="007A1BBA">
        <w:t xml:space="preserve">róg </w:t>
      </w:r>
      <w:r>
        <w:t xml:space="preserve">drzwi wejściowych </w:t>
      </w:r>
      <w:r w:rsidR="007A1BBA">
        <w:t>o wysokości do 2 cm.</w:t>
      </w:r>
    </w:p>
    <w:p w14:paraId="44F6B92F" w14:textId="734D5694" w:rsidR="007A1BBA" w:rsidRPr="006F5398" w:rsidRDefault="007A1BBA" w:rsidP="007A1BBA">
      <w:pPr>
        <w:pStyle w:val="Akapitzlist"/>
        <w:numPr>
          <w:ilvl w:val="0"/>
          <w:numId w:val="18"/>
        </w:numPr>
      </w:pPr>
      <w:r>
        <w:t>Odpowiednie rozmieszczenie drzwi</w:t>
      </w:r>
      <w:r w:rsidR="00A02FE0">
        <w:t xml:space="preserve"> umożliwiające dogodne warunki ruchu wyborcom z niepełnosprawnością</w:t>
      </w:r>
      <w:r w:rsidR="00A02FE0">
        <w:rPr>
          <w:rStyle w:val="Odwoanieprzypisudolnego"/>
        </w:rPr>
        <w:footnoteReference w:id="4"/>
      </w:r>
      <w:r w:rsidR="00A02FE0">
        <w:t>.</w:t>
      </w:r>
      <w:r w:rsidR="006F5398">
        <w:t xml:space="preserve"> </w:t>
      </w:r>
      <w:r w:rsidRPr="006F5398">
        <w:rPr>
          <w:b/>
          <w:bCs/>
        </w:rPr>
        <w:t xml:space="preserve">Uwaga! Przepisy nie regulują, co to oznacza. Pośrednio można odnieść to </w:t>
      </w:r>
      <w:r w:rsidR="006D7F48">
        <w:rPr>
          <w:b/>
          <w:bCs/>
        </w:rPr>
        <w:t xml:space="preserve">do </w:t>
      </w:r>
      <w:r w:rsidRPr="006F5398">
        <w:rPr>
          <w:b/>
          <w:bCs/>
        </w:rPr>
        <w:t>odpowiednich wymiarów przedsionków</w:t>
      </w:r>
      <w:r w:rsidR="00A02FE0">
        <w:rPr>
          <w:b/>
          <w:bCs/>
        </w:rPr>
        <w:t>, korytarzy, przestrzeni wspólnych czyli zaprojektowanych elementów komunikacji na parterze budynku</w:t>
      </w:r>
      <w:r w:rsidRPr="006F5398">
        <w:rPr>
          <w:b/>
          <w:bCs/>
        </w:rPr>
        <w:t xml:space="preserve"> i położenia drzwi względem architektury</w:t>
      </w:r>
      <w:r w:rsidR="00A02FE0">
        <w:rPr>
          <w:b/>
          <w:bCs/>
        </w:rPr>
        <w:t xml:space="preserve"> budynku</w:t>
      </w:r>
      <w:r w:rsidRPr="006F5398">
        <w:rPr>
          <w:b/>
          <w:bCs/>
        </w:rPr>
        <w:t xml:space="preserve">. </w:t>
      </w:r>
    </w:p>
    <w:p w14:paraId="6E8E660E" w14:textId="4645B853" w:rsidR="00A02FE0" w:rsidRDefault="00A02FE0" w:rsidP="00A02FE0">
      <w:pPr>
        <w:pStyle w:val="Akapitzlist"/>
        <w:numPr>
          <w:ilvl w:val="0"/>
          <w:numId w:val="18"/>
        </w:numPr>
      </w:pPr>
      <w:r>
        <w:t>Oznaczenie przezroczystych przegród tj. drzwi</w:t>
      </w:r>
      <w:r w:rsidR="008F535D">
        <w:t>,</w:t>
      </w:r>
      <w:r>
        <w:t xml:space="preserve"> ścian</w:t>
      </w:r>
      <w:r w:rsidR="008F535D">
        <w:t xml:space="preserve"> i innych przezroczystych lub szklanych elementów</w:t>
      </w:r>
      <w:r>
        <w:t>, tzn. oznaczenia powinny być umieszczone na wysokości 0,8–1,2 m oraz 1,4–1,7 m i przymocowane przynajmniej dwoma pasami o szerokości 0,1–0,15 m-o jednolitej barwie i kontrastującej z tłem</w:t>
      </w:r>
      <w:r>
        <w:rPr>
          <w:rStyle w:val="Odwoanieprzypisudolnego"/>
        </w:rPr>
        <w:footnoteReference w:id="5"/>
      </w:r>
      <w:r>
        <w:t>.</w:t>
      </w:r>
    </w:p>
    <w:p w14:paraId="4D1264BB" w14:textId="78FF4DFE" w:rsidR="007A1BBA" w:rsidRDefault="007A1BBA" w:rsidP="007A1BBA">
      <w:pPr>
        <w:pStyle w:val="Akapitzlist"/>
        <w:numPr>
          <w:ilvl w:val="0"/>
          <w:numId w:val="18"/>
        </w:numPr>
      </w:pPr>
      <w:r>
        <w:t>Oznaczenie krawędzi stopni</w:t>
      </w:r>
      <w:r w:rsidR="00A02FE0">
        <w:t xml:space="preserve"> w sposób kontrastowy w stosunku do koloru posadzki</w:t>
      </w:r>
      <w:r w:rsidR="00A02FE0">
        <w:rPr>
          <w:rStyle w:val="Odwoanieprzypisudolnego"/>
        </w:rPr>
        <w:footnoteReference w:id="6"/>
      </w:r>
      <w:r w:rsidR="00A02FE0">
        <w:t>.</w:t>
      </w:r>
    </w:p>
    <w:p w14:paraId="74DD463B" w14:textId="49C94D38" w:rsidR="00A350B9" w:rsidRPr="00B810D1" w:rsidRDefault="00B50E12" w:rsidP="002B5AB2">
      <w:pPr>
        <w:pStyle w:val="Akapitzlist"/>
        <w:numPr>
          <w:ilvl w:val="0"/>
          <w:numId w:val="13"/>
        </w:numPr>
      </w:pPr>
      <w:r w:rsidRPr="00B810D1">
        <w:t>Posadzki powinny mieć nawierzchnię o właściwościach przeciwpoślizgowych</w:t>
      </w:r>
      <w:r w:rsidR="00A02FE0" w:rsidRPr="00B810D1">
        <w:rPr>
          <w:rStyle w:val="Odwoanieprzypisudolnego"/>
        </w:rPr>
        <w:footnoteReference w:id="7"/>
      </w:r>
      <w:r w:rsidR="007A1BBA" w:rsidRPr="00EF0C68">
        <w:t>.</w:t>
      </w:r>
    </w:p>
    <w:p w14:paraId="39704F92" w14:textId="780E4234" w:rsidR="007A1BBA" w:rsidRPr="00B810D1" w:rsidRDefault="007A1BBA" w:rsidP="007A1BBA">
      <w:pPr>
        <w:pStyle w:val="Akapitzlist"/>
        <w:numPr>
          <w:ilvl w:val="0"/>
          <w:numId w:val="13"/>
        </w:numPr>
      </w:pPr>
      <w:r w:rsidRPr="00EF0C68">
        <w:t>Możliw</w:t>
      </w:r>
      <w:r w:rsidR="006D7F48" w:rsidRPr="00B810D1">
        <w:t>i</w:t>
      </w:r>
      <w:r w:rsidRPr="00B810D1">
        <w:t>e najkrótsza droga od wejścia do miejsca głosowania</w:t>
      </w:r>
      <w:r w:rsidR="00A02FE0" w:rsidRPr="00B810D1">
        <w:t xml:space="preserve"> , która jest wolna od przeszkód</w:t>
      </w:r>
      <w:r w:rsidR="00A02FE0" w:rsidRPr="00EF0C68">
        <w:rPr>
          <w:rStyle w:val="Odwoanieprzypisudolnego"/>
        </w:rPr>
        <w:footnoteReference w:id="8"/>
      </w:r>
      <w:r w:rsidR="00A02FE0" w:rsidRPr="00EF0C68">
        <w:t xml:space="preserve"> np. mebli, kwiatów w doniczkach.</w:t>
      </w:r>
      <w:r w:rsidR="006F5398" w:rsidRPr="00B810D1">
        <w:t xml:space="preserve"> </w:t>
      </w:r>
    </w:p>
    <w:p w14:paraId="554FAB06" w14:textId="6C30DF71" w:rsidR="007A1BBA" w:rsidRPr="00CC6D6C" w:rsidRDefault="007A1BBA" w:rsidP="00CE2B5B">
      <w:pPr>
        <w:pStyle w:val="Akapitzlist"/>
        <w:numPr>
          <w:ilvl w:val="0"/>
          <w:numId w:val="13"/>
        </w:numPr>
      </w:pPr>
      <w:r w:rsidRPr="00EF0C68">
        <w:t>Przynajmniej jedno dostosowane tajne miejsce do głosowania, o wymiarach min, 1,2 x 1,2 m z blatem na wysokości 0,8 i 1,1 m</w:t>
      </w:r>
      <w:r w:rsidR="00A02FE0" w:rsidRPr="00EF0C68">
        <w:rPr>
          <w:rStyle w:val="Odwoanieprzypisudolnego"/>
        </w:rPr>
        <w:footnoteReference w:id="9"/>
      </w:r>
      <w:r w:rsidR="00CC6D6C">
        <w:t xml:space="preserve">. </w:t>
      </w:r>
      <w:r w:rsidR="00D403AA" w:rsidRPr="00EF0C68">
        <w:t xml:space="preserve"> </w:t>
      </w:r>
      <w:r w:rsidR="00CC6D6C">
        <w:t xml:space="preserve">O ile to możliwe, warto zadbać by </w:t>
      </w:r>
      <w:r w:rsidR="00D403AA" w:rsidRPr="00CC6D6C">
        <w:t xml:space="preserve">przestrzeń pod blatem </w:t>
      </w:r>
      <w:r w:rsidR="00CC6D6C">
        <w:t xml:space="preserve">w takim miejscu miała </w:t>
      </w:r>
      <w:r w:rsidR="00D403AA" w:rsidRPr="00E01376">
        <w:t>głębokość min. 30 cm</w:t>
      </w:r>
      <w:r w:rsidR="00CC6D6C">
        <w:t>, co umożliwia swobodne podjechanie do niego osoby na wózku</w:t>
      </w:r>
      <w:r w:rsidR="00D403AA" w:rsidRPr="00CC6D6C">
        <w:t>.</w:t>
      </w:r>
    </w:p>
    <w:p w14:paraId="018D6012" w14:textId="4E263865" w:rsidR="00CE2B5B" w:rsidRDefault="007A1BBA" w:rsidP="00CE2B5B">
      <w:pPr>
        <w:pStyle w:val="Akapitzlist"/>
        <w:numPr>
          <w:ilvl w:val="0"/>
          <w:numId w:val="13"/>
        </w:numPr>
      </w:pPr>
      <w:r>
        <w:t xml:space="preserve">Dodatkowe oświetlenie </w:t>
      </w:r>
      <w:r w:rsidR="00A02FE0">
        <w:t xml:space="preserve">skierowane bezpośrednio na </w:t>
      </w:r>
      <w:r>
        <w:t>miejsc</w:t>
      </w:r>
      <w:r w:rsidR="00A02FE0">
        <w:t>e</w:t>
      </w:r>
      <w:r>
        <w:t>, w którym będzie wypełniana karta do głosowania.</w:t>
      </w:r>
    </w:p>
    <w:p w14:paraId="1323313F" w14:textId="0999537C" w:rsidR="007A1BBA" w:rsidRDefault="007A1BBA" w:rsidP="007A1BBA">
      <w:pPr>
        <w:pStyle w:val="Akapitzlist"/>
        <w:numPr>
          <w:ilvl w:val="0"/>
          <w:numId w:val="13"/>
        </w:numPr>
      </w:pPr>
      <w:r w:rsidRPr="007A1BBA">
        <w:lastRenderedPageBreak/>
        <w:t>Urna wyborcza o wysokości maks. 1 m</w:t>
      </w:r>
      <w:r w:rsidR="00A02FE0">
        <w:rPr>
          <w:rStyle w:val="Odwoanieprzypisudolnego"/>
        </w:rPr>
        <w:footnoteReference w:id="10"/>
      </w:r>
      <w:r w:rsidRPr="007A1BBA">
        <w:t>.</w:t>
      </w:r>
      <w:r w:rsidR="00A350B9">
        <w:t xml:space="preserve"> Wykluczona </w:t>
      </w:r>
      <w:r w:rsidR="001B7841">
        <w:t xml:space="preserve">jest </w:t>
      </w:r>
      <w:r w:rsidR="00A350B9">
        <w:t>dodatkowa urna wyborcza dedykowana osobom ze szczególnymi potrzebami w lokalu.</w:t>
      </w:r>
    </w:p>
    <w:p w14:paraId="39200D51" w14:textId="2C736CC8" w:rsidR="007A1BBA" w:rsidRDefault="007A1BBA" w:rsidP="00AA7109">
      <w:pPr>
        <w:pStyle w:val="Akapitzlist"/>
        <w:numPr>
          <w:ilvl w:val="0"/>
          <w:numId w:val="13"/>
        </w:numPr>
      </w:pPr>
      <w:r>
        <w:t>Przejście pomiędzy miejscem wy</w:t>
      </w:r>
      <w:r w:rsidR="00B70418">
        <w:t>dania karty do głosowania i miejscem zapewniającym tajność głosowania</w:t>
      </w:r>
      <w:r w:rsidR="00A02FE0">
        <w:t>,</w:t>
      </w:r>
      <w:r w:rsidR="00B70418">
        <w:t xml:space="preserve"> a urną </w:t>
      </w:r>
      <w:r>
        <w:t xml:space="preserve">o </w:t>
      </w:r>
      <w:r w:rsidR="00B70418">
        <w:t>szerokoś</w:t>
      </w:r>
      <w:r w:rsidR="006D7F48">
        <w:t>ci</w:t>
      </w:r>
      <w:r w:rsidR="00B70418">
        <w:t xml:space="preserve"> co najmniej 1,5 m</w:t>
      </w:r>
      <w:r w:rsidR="00A02FE0">
        <w:rPr>
          <w:rStyle w:val="Odwoanieprzypisudolnego"/>
        </w:rPr>
        <w:footnoteReference w:id="11"/>
      </w:r>
      <w:r w:rsidR="00A350B9">
        <w:t xml:space="preserve"> </w:t>
      </w:r>
      <w:r w:rsidR="001B7841" w:rsidDel="001B7841">
        <w:t xml:space="preserve"> </w:t>
      </w:r>
    </w:p>
    <w:p w14:paraId="1705776B" w14:textId="29F8DE2D" w:rsidR="00B70418" w:rsidRDefault="00B70418" w:rsidP="00AA7109">
      <w:pPr>
        <w:pStyle w:val="Akapitzlist"/>
        <w:numPr>
          <w:ilvl w:val="0"/>
          <w:numId w:val="13"/>
        </w:numPr>
      </w:pPr>
      <w:r>
        <w:t xml:space="preserve">Urzędowe obwieszczenia oraz informacja, o których mowa w art. 48 § 2 i 3 </w:t>
      </w:r>
      <w:r w:rsidR="00A02FE0">
        <w:t>Kodeksu wyborczego, powinny zostać</w:t>
      </w:r>
      <w:r>
        <w:t xml:space="preserve"> umieszczone w miejscu dostępnym dla wyborców poruszających się na wózkach inwalidzkich</w:t>
      </w:r>
      <w:r w:rsidR="006D7F48">
        <w:t xml:space="preserve"> i niskiego wzrostu</w:t>
      </w:r>
      <w:r>
        <w:t>, na wysokości</w:t>
      </w:r>
      <w:r w:rsidR="00A02FE0">
        <w:t xml:space="preserve"> nie większej niż</w:t>
      </w:r>
      <w:r>
        <w:t xml:space="preserve"> 0,9 m mierzonej od posadzki do dolnej części arkusza obwieszczenia lub informacji</w:t>
      </w:r>
      <w:r w:rsidR="00A02FE0">
        <w:rPr>
          <w:rStyle w:val="Odwoanieprzypisudolnego"/>
        </w:rPr>
        <w:footnoteReference w:id="12"/>
      </w:r>
      <w:r>
        <w:t>.</w:t>
      </w:r>
    </w:p>
    <w:p w14:paraId="3F003D09" w14:textId="38389106" w:rsidR="00A02FE0" w:rsidRDefault="00A02FE0" w:rsidP="00A02FE0">
      <w:r w:rsidRPr="001371DA">
        <w:t>Dodatkowe informacje</w:t>
      </w:r>
      <w:r w:rsidR="00F74CF4">
        <w:t xml:space="preserve">, które mogą być pomocne przy organizacji miejsca oddawania głosów wyborczych, </w:t>
      </w:r>
      <w:r w:rsidRPr="001371DA">
        <w:t xml:space="preserve">zawiera opracowanie </w:t>
      </w:r>
      <w:r>
        <w:t>p</w:t>
      </w:r>
      <w:r w:rsidRPr="001371DA">
        <w:t xml:space="preserve">rzygotowane przez </w:t>
      </w:r>
      <w:r w:rsidRPr="00FF0394">
        <w:t xml:space="preserve">Ministerstwo Inwestycji i Rozwoju pn. </w:t>
      </w:r>
      <w:r w:rsidRPr="00F74CF4">
        <w:rPr>
          <w:i/>
          <w:iCs/>
        </w:rPr>
        <w:t>Standardy dostępności budynków dla osób z niepełnosprawnością uwzględniające koncepcję uniwersalnego projektowania</w:t>
      </w:r>
      <w:r w:rsidRPr="00FF0394">
        <w:t xml:space="preserve"> – poradnik w podrozdziale 4.1.3. Lokale wyborcze, s. 53.</w:t>
      </w:r>
    </w:p>
    <w:p w14:paraId="667A7000" w14:textId="35288A46" w:rsidR="00A02FE0" w:rsidRDefault="00A02FE0" w:rsidP="00D73C12">
      <w:r w:rsidRPr="00114BDE">
        <w:t>W przypadku wątpliwości związanych z</w:t>
      </w:r>
      <w:r w:rsidR="0078253E">
        <w:t>e</w:t>
      </w:r>
      <w:r w:rsidRPr="00114BDE">
        <w:t xml:space="preserve"> sposobem zapewnienia dostępności architektonicznej osobom z niepełnosprawnością można skorzystać z bezpłatnych opracowań i poradników albo sporządzić listę </w:t>
      </w:r>
      <w:r w:rsidRPr="0001626F">
        <w:t>kontrolną. W witrynie Portalu Funduszy Europejskich są dostępne Poradniki, standardy i wytyczne odnoszące się do dostępności</w:t>
      </w:r>
      <w:hyperlink r:id="rId9" w:history="1">
        <w:r w:rsidRPr="000E2B5B">
          <w:rPr>
            <w:rStyle w:val="Hipercze"/>
          </w:rPr>
          <w:t>: Poradniki i wskazówki - Ministerstwo Funduszy i Polityki Regionalnej (funduszeeuropejskie.gov.pl)</w:t>
        </w:r>
      </w:hyperlink>
      <w:r w:rsidRPr="000E2B5B">
        <w:t>.</w:t>
      </w:r>
    </w:p>
    <w:p w14:paraId="164D24D0" w14:textId="77777777" w:rsidR="00F74CF4" w:rsidRDefault="00F74CF4" w:rsidP="00D73C12"/>
    <w:p w14:paraId="57C9B00F" w14:textId="3730C156" w:rsidR="00F87D4B" w:rsidRDefault="00F87D4B" w:rsidP="00155DC7">
      <w:pPr>
        <w:pStyle w:val="Nagwek2"/>
      </w:pPr>
      <w:bookmarkStart w:id="4" w:name="_Toc136601725"/>
      <w:r w:rsidRPr="00290BFF">
        <w:t>Dodatkowe zalecenia</w:t>
      </w:r>
      <w:r w:rsidR="00F74CF4">
        <w:t xml:space="preserve"> </w:t>
      </w:r>
      <w:r w:rsidRPr="00290BFF">
        <w:t>dotyczące dostępności</w:t>
      </w:r>
      <w:r w:rsidR="00F74CF4">
        <w:t>,</w:t>
      </w:r>
      <w:r w:rsidR="00290BFF" w:rsidRPr="00290BFF">
        <w:t xml:space="preserve"> </w:t>
      </w:r>
      <w:r w:rsidR="00F74CF4">
        <w:t>wynikające z</w:t>
      </w:r>
      <w:r w:rsidR="00A02FE0">
        <w:t xml:space="preserve"> dobrych praktyk </w:t>
      </w:r>
      <w:bookmarkEnd w:id="4"/>
    </w:p>
    <w:p w14:paraId="529FC879" w14:textId="77777777" w:rsidR="00F74CF4" w:rsidRDefault="00F74CF4" w:rsidP="00F87D4B"/>
    <w:p w14:paraId="5B0921A1" w14:textId="07D6B30E" w:rsidR="00F87D4B" w:rsidRDefault="00F87D4B" w:rsidP="00F87D4B">
      <w:r>
        <w:t xml:space="preserve">Dostępność </w:t>
      </w:r>
      <w:r w:rsidR="00A02FE0">
        <w:t xml:space="preserve">bezpośredniego </w:t>
      </w:r>
      <w:r>
        <w:t xml:space="preserve">otoczenia lokalu </w:t>
      </w:r>
      <w:r w:rsidR="00A02FE0">
        <w:t>z przestrzeni publicznej – przynajmniej jedno utwardzone dojście o szerokości minimalnej 1,5 m powinno zapewniać osobom z niepełnosprawnością dostęp do całego budynku lub tych części, z których osoby te mogą korzystać</w:t>
      </w:r>
      <w:r w:rsidR="00A02FE0">
        <w:rPr>
          <w:rStyle w:val="Odwoanieprzypisudolnego"/>
        </w:rPr>
        <w:footnoteReference w:id="13"/>
      </w:r>
      <w:r w:rsidR="00A02FE0">
        <w:t xml:space="preserve"> </w:t>
      </w:r>
      <w:r>
        <w:t>(np. furtka</w:t>
      </w:r>
      <w:r w:rsidR="00A02FE0">
        <w:rPr>
          <w:rStyle w:val="Odwoanieprzypisudolnego"/>
        </w:rPr>
        <w:footnoteReference w:id="14"/>
      </w:r>
      <w:r w:rsidR="00A02FE0">
        <w:t xml:space="preserve"> o min. szerokości</w:t>
      </w:r>
      <w:r>
        <w:t xml:space="preserve"> 0,9 m, ścieżka o równej, twardej </w:t>
      </w:r>
      <w:r w:rsidR="00A02FE0">
        <w:t xml:space="preserve">i antypoślizgowej </w:t>
      </w:r>
      <w:r>
        <w:t>nawierzchni).</w:t>
      </w:r>
    </w:p>
    <w:p w14:paraId="78BB5E6E" w14:textId="66410249" w:rsidR="00F87D4B" w:rsidRDefault="00A02FE0" w:rsidP="00F87D4B">
      <w:r>
        <w:t>Prawidłowo oznaczone m</w:t>
      </w:r>
      <w:r w:rsidR="00F87D4B">
        <w:t>iejsca do parkowania dla pojazdów osób z niepełnosprawnością</w:t>
      </w:r>
      <w:r>
        <w:rPr>
          <w:rStyle w:val="Odwoanieprzypisudolnego"/>
        </w:rPr>
        <w:footnoteReference w:id="15"/>
      </w:r>
      <w:r w:rsidR="008F535D">
        <w:t xml:space="preserve"> wyznaczone możliwie jak najbliżej od wejścia przeznaczonego dla osób z niepełnosprawnością</w:t>
      </w:r>
      <w:r w:rsidR="00F87D4B">
        <w:t xml:space="preserve">. </w:t>
      </w:r>
    </w:p>
    <w:p w14:paraId="20925122" w14:textId="38D818F7" w:rsidR="006113E8" w:rsidRDefault="00F87D4B" w:rsidP="00F87D4B">
      <w:r>
        <w:t xml:space="preserve">Prawidłowe oznaczenie wizualne </w:t>
      </w:r>
      <w:r w:rsidR="006113E8">
        <w:t xml:space="preserve">wejścia do </w:t>
      </w:r>
      <w:r>
        <w:t>budynku</w:t>
      </w:r>
      <w:r w:rsidR="006113E8">
        <w:t xml:space="preserve"> – np. </w:t>
      </w:r>
      <w:r w:rsidR="00F74CF4">
        <w:t xml:space="preserve">kontrastowe </w:t>
      </w:r>
      <w:r w:rsidR="006113E8">
        <w:t>strzałki, kartki z wyraźną i dużą czcionką, na kontrastowym tle,  informujące o miejscu głosowania – ważne aby były widoczne co najmniej z kilku - kilkunastu metrów, w odpowiednim miejscu i stosownie kontrastowe.</w:t>
      </w:r>
    </w:p>
    <w:p w14:paraId="6BDADEFA" w14:textId="55428529" w:rsidR="00A350B9" w:rsidRDefault="00F87D4B" w:rsidP="00A350B9">
      <w:r>
        <w:t xml:space="preserve">Wejście do lokalu pozbawione schodów lub z pochylnią zgodną z parametrami wynikającymi z </w:t>
      </w:r>
      <w:r w:rsidR="00A02FE0" w:rsidRPr="00FF0394">
        <w:rPr>
          <w:sz w:val="20"/>
          <w:szCs w:val="20"/>
        </w:rPr>
        <w:t>przepisów § 7</w:t>
      </w:r>
      <w:r w:rsidR="00A02FE0">
        <w:rPr>
          <w:sz w:val="20"/>
          <w:szCs w:val="20"/>
        </w:rPr>
        <w:t>1</w:t>
      </w:r>
      <w:r w:rsidR="00A02FE0" w:rsidRPr="00FF0394">
        <w:rPr>
          <w:sz w:val="20"/>
          <w:szCs w:val="20"/>
        </w:rPr>
        <w:t xml:space="preserve"> Rozporządzenia o warunkach technicznych</w:t>
      </w:r>
      <w:r w:rsidR="00A02FE0">
        <w:rPr>
          <w:rStyle w:val="Odwoanieprzypisudolnego"/>
          <w:sz w:val="20"/>
          <w:szCs w:val="20"/>
        </w:rPr>
        <w:footnoteReference w:id="16"/>
      </w:r>
      <w:r w:rsidR="00A02FE0">
        <w:rPr>
          <w:sz w:val="20"/>
          <w:szCs w:val="20"/>
        </w:rPr>
        <w:t>.</w:t>
      </w:r>
      <w:r w:rsidR="00F74CF4">
        <w:rPr>
          <w:sz w:val="20"/>
          <w:szCs w:val="20"/>
        </w:rPr>
        <w:t xml:space="preserve"> </w:t>
      </w:r>
      <w:r w:rsidR="00A350B9">
        <w:t>Dostosowane tajne miejsce do głosowania:</w:t>
      </w:r>
    </w:p>
    <w:p w14:paraId="46A90F3C" w14:textId="77777777" w:rsidR="00A350B9" w:rsidRDefault="00A350B9" w:rsidP="00A350B9">
      <w:pPr>
        <w:pStyle w:val="Akapitzlist"/>
        <w:numPr>
          <w:ilvl w:val="0"/>
          <w:numId w:val="20"/>
        </w:numPr>
      </w:pPr>
      <w:r>
        <w:t>Powinno być oznaczone w czytelny sposób.</w:t>
      </w:r>
    </w:p>
    <w:p w14:paraId="5EBA58B9" w14:textId="77777777" w:rsidR="00A350B9" w:rsidRDefault="00A350B9" w:rsidP="00A350B9">
      <w:pPr>
        <w:pStyle w:val="Akapitzlist"/>
        <w:numPr>
          <w:ilvl w:val="0"/>
          <w:numId w:val="20"/>
        </w:numPr>
      </w:pPr>
      <w:r>
        <w:t>Blaty i ściany w kabinie powinny posiadać matową powierzchnię zapobiegającą odbiciu światła.</w:t>
      </w:r>
    </w:p>
    <w:p w14:paraId="3E9C7024" w14:textId="36B666C9" w:rsidR="00771F9D" w:rsidRDefault="00771F9D" w:rsidP="00F87D4B">
      <w:r>
        <w:t>Toaleta dostosowana do potrzeb osób z niepełnosprawnościami</w:t>
      </w:r>
      <w:r w:rsidR="008F535D">
        <w:t xml:space="preserve"> i odpowiednio oznaczona</w:t>
      </w:r>
      <w:r w:rsidR="006F5398">
        <w:t xml:space="preserve"> (m.in. uchwyty i poręcze</w:t>
      </w:r>
      <w:r w:rsidR="00F87846">
        <w:t xml:space="preserve"> umieszczone na odpowiednich wysokościach z możliwością regulacji wysokości</w:t>
      </w:r>
      <w:r w:rsidR="006F5398">
        <w:t xml:space="preserve"> przy</w:t>
      </w:r>
      <w:r w:rsidR="006D7F48">
        <w:t xml:space="preserve"> sedesie</w:t>
      </w:r>
      <w:r w:rsidR="00F87846">
        <w:t xml:space="preserve"> i zlewie, regulowane lustro</w:t>
      </w:r>
      <w:r w:rsidR="006F5398">
        <w:t>)</w:t>
      </w:r>
      <w:r w:rsidR="00F87846" w:rsidRPr="00F87846">
        <w:rPr>
          <w:rStyle w:val="Odwoanieprzypisudolnego"/>
        </w:rPr>
        <w:t xml:space="preserve"> </w:t>
      </w:r>
      <w:r w:rsidR="00F87846">
        <w:rPr>
          <w:rStyle w:val="Odwoanieprzypisudolnego"/>
        </w:rPr>
        <w:footnoteReference w:id="17"/>
      </w:r>
      <w:r w:rsidR="00793CE7">
        <w:t>.</w:t>
      </w:r>
    </w:p>
    <w:p w14:paraId="3DA52028" w14:textId="0E91F361" w:rsidR="00793CE7" w:rsidRDefault="00F87D4B" w:rsidP="00F87D4B">
      <w:r>
        <w:t>Stół komisji usytuowany w miejscu odpowiednio oświetlonym, którego wysokość pozwoli na podjechanie wózkiem</w:t>
      </w:r>
      <w:r w:rsidR="00F87846" w:rsidRPr="00F87846">
        <w:t xml:space="preserve"> </w:t>
      </w:r>
      <w:r w:rsidR="00F87846">
        <w:t>lub dostosowanie części blatu do wysokości 80 cm.</w:t>
      </w:r>
      <w:r w:rsidR="00F87846">
        <w:rPr>
          <w:rStyle w:val="Odwoanieprzypisudolnego"/>
        </w:rPr>
        <w:footnoteReference w:id="18"/>
      </w:r>
      <w:r>
        <w:t xml:space="preserve"> </w:t>
      </w:r>
      <w:r w:rsidR="00A350B9" w:rsidRPr="009B15B1">
        <w:t>Pod blatem</w:t>
      </w:r>
      <w:r w:rsidR="00A350B9">
        <w:t xml:space="preserve"> stołu, </w:t>
      </w:r>
      <w:r w:rsidR="00A350B9" w:rsidRPr="00E65FF5">
        <w:t>przynajmniej na odcinku o szerokości 90 cm</w:t>
      </w:r>
      <w:r w:rsidR="00A350B9">
        <w:t>,</w:t>
      </w:r>
      <w:r w:rsidR="00A350B9" w:rsidRPr="009B15B1">
        <w:t xml:space="preserve"> zapewniona jest przestrzeń umożliwiająca podjechanie pod blat przodem wózka</w:t>
      </w:r>
      <w:r w:rsidR="00A350B9">
        <w:t xml:space="preserve"> osoby z niepełnosprawnością</w:t>
      </w:r>
      <w:r w:rsidR="00A350B9" w:rsidRPr="009B15B1">
        <w:t xml:space="preserve">. </w:t>
      </w:r>
      <w:r w:rsidR="00A350B9">
        <w:t>P</w:t>
      </w:r>
      <w:r w:rsidR="00A350B9" w:rsidRPr="009B15B1">
        <w:t>rzestrzeń pod blatem na głębokości min. 30 cm</w:t>
      </w:r>
      <w:r w:rsidR="00A350B9">
        <w:t>.</w:t>
      </w:r>
    </w:p>
    <w:p w14:paraId="3370A1AB" w14:textId="73CD1980" w:rsidR="00793CE7" w:rsidRDefault="00F87D4B" w:rsidP="00F87D4B">
      <w:r>
        <w:t>Wewnątrz budynku</w:t>
      </w:r>
      <w:r w:rsidR="00F87846">
        <w:t xml:space="preserve"> powinna znajdować się</w:t>
      </w:r>
      <w:r>
        <w:t xml:space="preserve"> </w:t>
      </w:r>
      <w:r w:rsidR="00793CE7">
        <w:t>czytelna informacja</w:t>
      </w:r>
      <w:r w:rsidR="006F5398">
        <w:t xml:space="preserve"> (lub osoba) </w:t>
      </w:r>
      <w:r w:rsidR="00793CE7">
        <w:t xml:space="preserve"> wskazując</w:t>
      </w:r>
      <w:r w:rsidR="006F5398">
        <w:t xml:space="preserve">a </w:t>
      </w:r>
      <w:r w:rsidR="00793CE7">
        <w:t>drogę do lokalu wyborczego</w:t>
      </w:r>
      <w:r w:rsidR="003872B1">
        <w:t>.</w:t>
      </w:r>
      <w:r w:rsidR="008F535D">
        <w:t xml:space="preserve"> Należy zadbać również o oznakowanie wejść/wyjść oraz dróg dojścia dla osób o ograniczonej możliwości poruszania się w tym dla osób z niepełnosprawnością.</w:t>
      </w:r>
    </w:p>
    <w:p w14:paraId="4235F49E" w14:textId="002CD00A" w:rsidR="0091695C" w:rsidRDefault="0091695C" w:rsidP="00F87D4B">
      <w:r>
        <w:t>Wyposażenie lokalu w szkło powiększające</w:t>
      </w:r>
      <w:r w:rsidR="00F87846">
        <w:t xml:space="preserve"> lub </w:t>
      </w:r>
      <w:r>
        <w:t>lupę</w:t>
      </w:r>
      <w:r w:rsidR="00A72487">
        <w:t xml:space="preserve"> oraz informację (np. plakat) </w:t>
      </w:r>
      <w:r w:rsidR="00811BAC">
        <w:t>wskazującą na</w:t>
      </w:r>
      <w:r w:rsidR="00A72487">
        <w:t xml:space="preserve"> możliwości skorzystania z takiego rozwiązania.</w:t>
      </w:r>
    </w:p>
    <w:p w14:paraId="0E6FB523" w14:textId="297E88F2" w:rsidR="00F87D4B" w:rsidRDefault="00A72487" w:rsidP="00F87D4B">
      <w:r>
        <w:t>Ramki do podpisywania</w:t>
      </w:r>
      <w:r w:rsidR="00F87846">
        <w:t xml:space="preserve"> się</w:t>
      </w:r>
      <w:r>
        <w:t xml:space="preserve"> w komisji wyborczej, np. na potrzeby złożenia podpisu potwierdzającego odebranie kart do głosowania.</w:t>
      </w:r>
      <w:r w:rsidR="006F5398">
        <w:t xml:space="preserve"> </w:t>
      </w:r>
      <w:r w:rsidR="006D7F48">
        <w:t>R</w:t>
      </w:r>
      <w:r w:rsidR="006F5398">
        <w:t>amki umożliwiają samodzielne złożenie podpis</w:t>
      </w:r>
      <w:r w:rsidR="006D7F48">
        <w:t>u</w:t>
      </w:r>
      <w:r w:rsidR="006F5398">
        <w:t xml:space="preserve"> m.in. osobie niewidomej</w:t>
      </w:r>
      <w:r w:rsidR="006D7F48">
        <w:t xml:space="preserve"> </w:t>
      </w:r>
      <w:r w:rsidR="00F87846">
        <w:t xml:space="preserve"> i ułatwia podpisanie się osobie słabowidzącej</w:t>
      </w:r>
      <w:r w:rsidR="006F5398">
        <w:t xml:space="preserve">. </w:t>
      </w:r>
    </w:p>
    <w:p w14:paraId="76586DD9" w14:textId="4587DE1B" w:rsidR="007D43D4" w:rsidRPr="00F87D4B" w:rsidRDefault="007D43D4" w:rsidP="00F87D4B">
      <w:r>
        <w:t xml:space="preserve">Wyznaczenie lokali wyborczych w lokalizacjach, które posiadają na wyposażeniu pętle indukcyjne oraz zapewnienie przynajmniej w części lokali wyborczych tłumacza PJM np. w ramach usługi online. </w:t>
      </w:r>
    </w:p>
    <w:p w14:paraId="5DC526FC" w14:textId="0AD3F212" w:rsidR="00C349CF" w:rsidRDefault="006C719C" w:rsidP="00155DC7">
      <w:pPr>
        <w:pStyle w:val="Nagwek2"/>
      </w:pPr>
      <w:bookmarkStart w:id="5" w:name="_Toc136601726"/>
      <w:r>
        <w:t>Informacja o lokalach</w:t>
      </w:r>
      <w:r w:rsidR="007D43D4">
        <w:t xml:space="preserve"> dostosowanych do potrzeb osób z niepełnosprawnościami</w:t>
      </w:r>
      <w:bookmarkEnd w:id="5"/>
    </w:p>
    <w:p w14:paraId="15518E4A" w14:textId="60F9B7C8" w:rsidR="006C719C" w:rsidRDefault="006C719C" w:rsidP="00F74CF4">
      <w:r>
        <w:t xml:space="preserve">Informacje o  lokalach </w:t>
      </w:r>
      <w:r w:rsidR="00F74CF4">
        <w:t xml:space="preserve">dostosowanych </w:t>
      </w:r>
      <w:r>
        <w:t xml:space="preserve">powinny być: </w:t>
      </w:r>
    </w:p>
    <w:p w14:paraId="296C5756" w14:textId="670C4FAB" w:rsidR="00F87846" w:rsidRDefault="00F87846" w:rsidP="006C719C">
      <w:pPr>
        <w:pStyle w:val="Akapitzlist"/>
        <w:numPr>
          <w:ilvl w:val="0"/>
          <w:numId w:val="2"/>
        </w:numPr>
      </w:pPr>
      <w:r>
        <w:t>zamieszczone na stronie internetowej urzędu i w Biuletynie Informacji Publicznej (dalej:</w:t>
      </w:r>
      <w:r w:rsidRPr="00434B0E">
        <w:t xml:space="preserve"> </w:t>
      </w:r>
      <w:r>
        <w:t>BIP) oraz podawane do publicznej wiadomości w sposób zwyczajowo przyjęty w danej gminie np. informacja znajdzie się na tablicy ogłoszeń lub w formie ulotek.</w:t>
      </w:r>
    </w:p>
    <w:p w14:paraId="5E592F0E" w14:textId="07C0BBC0" w:rsidR="00F74CF4" w:rsidRDefault="00F74CF4" w:rsidP="006C719C">
      <w:pPr>
        <w:pStyle w:val="Akapitzlist"/>
        <w:numPr>
          <w:ilvl w:val="0"/>
          <w:numId w:val="2"/>
        </w:numPr>
      </w:pPr>
      <w:r>
        <w:t>Przygotowane w formie dostępnej cyfrowo, czyli możliwej do odczytania przez osoby z niepełnosprawnością wzroku (</w:t>
      </w:r>
      <w:r w:rsidR="00CD1B03">
        <w:t xml:space="preserve">pomocny może być </w:t>
      </w:r>
      <w:hyperlink r:id="rId10" w:history="1">
        <w:r w:rsidR="00CD1B03" w:rsidRPr="00CD1B03">
          <w:rPr>
            <w:rStyle w:val="Hipercze"/>
          </w:rPr>
          <w:t>Poradnik dla twórców elektronicznych materiałów edukacyjnych</w:t>
        </w:r>
      </w:hyperlink>
      <w:r w:rsidRPr="002454A1">
        <w:t>)</w:t>
      </w:r>
    </w:p>
    <w:p w14:paraId="638366DF" w14:textId="449B9896" w:rsidR="00F87846" w:rsidRPr="00F74CF4" w:rsidRDefault="00F87846" w:rsidP="00F87846">
      <w:pPr>
        <w:pStyle w:val="Akapitzlist"/>
        <w:numPr>
          <w:ilvl w:val="0"/>
          <w:numId w:val="2"/>
        </w:numPr>
      </w:pPr>
      <w:r>
        <w:t>udostępniane</w:t>
      </w:r>
      <w:r w:rsidR="006C719C">
        <w:t xml:space="preserve"> na stronie internetowej</w:t>
      </w:r>
      <w:r>
        <w:t xml:space="preserve"> i portalu</w:t>
      </w:r>
      <w:r w:rsidR="006C719C">
        <w:t xml:space="preserve"> Państwowej Komisji Wyborczej: </w:t>
      </w:r>
      <w:hyperlink r:id="rId11" w:history="1">
        <w:r w:rsidR="006C719C" w:rsidRPr="00DE2E26">
          <w:rPr>
            <w:rStyle w:val="Hipercze"/>
          </w:rPr>
          <w:t>https://pkw.gov.pl</w:t>
        </w:r>
        <w:r w:rsidRPr="00DE2E26">
          <w:rPr>
            <w:rStyle w:val="Hipercze"/>
          </w:rPr>
          <w:t>. Aktualnie dostępne są: Wzory dokumentów dla wyborców niepełnosprawnych tj. Wniosek o sporządzenie aktu pełnomocnictwa i Zgoda na przyjęcie pełnomocnictwa).</w:t>
        </w:r>
      </w:hyperlink>
      <w:r>
        <w:rPr>
          <w:rStyle w:val="Hipercze"/>
        </w:rPr>
        <w:t xml:space="preserve"> </w:t>
      </w:r>
      <w:r w:rsidRPr="00FF0394">
        <w:rPr>
          <w:b/>
        </w:rPr>
        <w:t>Uwaga! Państwowa Komisja Wyborcza zamieszcza na stronie internetowej portalu informacje o uprawnieniach przysługujących wyborcom z niepełnosprawnościami na podstawie Kodeksu wyborczego i w formie uwzględniające różne rodzaje niepełnosprawności.</w:t>
      </w:r>
      <w:r w:rsidRPr="00FF0394">
        <w:rPr>
          <w:rStyle w:val="Odwoanieprzypisudolnego"/>
          <w:b/>
        </w:rPr>
        <w:footnoteReference w:id="19"/>
      </w:r>
    </w:p>
    <w:p w14:paraId="1EA75CB2" w14:textId="204498CC" w:rsidR="00C104B8" w:rsidRDefault="00F74CF4" w:rsidP="006113E8">
      <w:pPr>
        <w:pStyle w:val="Akapitzlist"/>
        <w:numPr>
          <w:ilvl w:val="0"/>
          <w:numId w:val="2"/>
        </w:numPr>
      </w:pPr>
      <w:r>
        <w:t>dodatkowo udostępniane wyborcom telefonicznie lub mailowo</w:t>
      </w:r>
    </w:p>
    <w:p w14:paraId="096FA9B3" w14:textId="209C7525" w:rsidR="00824E6D" w:rsidRDefault="005E7B7A" w:rsidP="00155DC7">
      <w:pPr>
        <w:pStyle w:val="Nagwek2"/>
      </w:pPr>
      <w:bookmarkStart w:id="6" w:name="_Toc136601727"/>
      <w:r>
        <w:t>Wsparcie innych osób</w:t>
      </w:r>
      <w:bookmarkEnd w:id="6"/>
    </w:p>
    <w:p w14:paraId="7BF0B435" w14:textId="21951614" w:rsidR="000E7DA5" w:rsidRDefault="00F414C9" w:rsidP="00F414C9">
      <w:r>
        <w:t xml:space="preserve">Osoba z niepełnosprawnością w lokalu wyborczym może korzystać z pomocy innej osoby. Osoba ta może wejść z nią do </w:t>
      </w:r>
      <w:r w:rsidR="00E57FB5">
        <w:t>kabiny wyborc</w:t>
      </w:r>
      <w:r w:rsidR="006428E6">
        <w:t xml:space="preserve">zej </w:t>
      </w:r>
      <w:r w:rsidR="00E57FB5">
        <w:t>i pomóc oddać głos.</w:t>
      </w:r>
      <w:r w:rsidR="00F74CF4">
        <w:t xml:space="preserve"> </w:t>
      </w:r>
      <w:r w:rsidR="009F426C">
        <w:t xml:space="preserve">Pomoc ta może mieć jedynie charakter techniczny. </w:t>
      </w:r>
      <w:r w:rsidR="000E7DA5" w:rsidRPr="002B5AB2">
        <w:t xml:space="preserve">W oddaniu głosu </w:t>
      </w:r>
      <w:r w:rsidR="009C4694" w:rsidRPr="002B5AB2">
        <w:t xml:space="preserve">nie może </w:t>
      </w:r>
      <w:r w:rsidR="000E7DA5" w:rsidRPr="002B5AB2">
        <w:t>pom</w:t>
      </w:r>
      <w:r w:rsidR="006428E6" w:rsidRPr="002B5AB2">
        <w:t>agać</w:t>
      </w:r>
      <w:r w:rsidR="000E7DA5" w:rsidRPr="002B5AB2">
        <w:t xml:space="preserve"> </w:t>
      </w:r>
      <w:r w:rsidR="009C4694" w:rsidRPr="002B5AB2">
        <w:t>członek komisji wyborczej, ani mąż zaufania</w:t>
      </w:r>
      <w:r w:rsidR="00A350B9" w:rsidRPr="002B5AB2">
        <w:t>, ani żadna inna osoba zaangażowana w proces przeprowadzeniu wyborów</w:t>
      </w:r>
      <w:r w:rsidR="009C4694" w:rsidRPr="002B5AB2">
        <w:t>.</w:t>
      </w:r>
      <w:r w:rsidR="000E7DA5" w:rsidRPr="002B5AB2">
        <w:t xml:space="preserve"> </w:t>
      </w:r>
      <w:r w:rsidR="005F3476" w:rsidRPr="002B5AB2">
        <w:rPr>
          <w:rStyle w:val="Odwoanieprzypisudolnego"/>
        </w:rPr>
        <w:footnoteReference w:id="20"/>
      </w:r>
      <w:r w:rsidR="001E69A0">
        <w:t>Komisja wyborcza jest natomiast zobowiązana, na prośbę wyborcy z niepełnosprawnością, do przekazania ustnie treści obwieszczeń wyborczych, czyli przeczytanie informacji o komitetach wyborczych, biorących udział w wyborach, oraz o zarejestrowanych kandydatach.</w:t>
      </w:r>
      <w:r w:rsidR="005E7B7A">
        <w:t xml:space="preserve"> Przekazanie ustnie tej informacji przez komisję nie może jednak wyczerpywać znamion agitacji wyborczej czy też innej formy sugestii skierowanej do wyborcy.</w:t>
      </w:r>
    </w:p>
    <w:p w14:paraId="50823527" w14:textId="5F56000A" w:rsidR="0041555D" w:rsidRDefault="00DB3099" w:rsidP="000F5B47">
      <w:pPr>
        <w:pStyle w:val="Nagwek1"/>
      </w:pPr>
      <w:bookmarkStart w:id="7" w:name="_Toc136601728"/>
      <w:r>
        <w:t>Informacja</w:t>
      </w:r>
      <w:r w:rsidR="00F87846">
        <w:t xml:space="preserve"> przekazywana osobom z niepełnosprawnościami</w:t>
      </w:r>
      <w:bookmarkEnd w:id="7"/>
      <w:r w:rsidR="000F5B47">
        <w:t xml:space="preserve"> </w:t>
      </w:r>
      <w:r w:rsidR="00CC3699">
        <w:t xml:space="preserve">oraz </w:t>
      </w:r>
      <w:r w:rsidR="000F5B47">
        <w:t>wyborcom, który najpóźniej w dniu głosowania kończy 60 lat</w:t>
      </w:r>
      <w:r w:rsidR="00CC3699">
        <w:t>.</w:t>
      </w:r>
    </w:p>
    <w:p w14:paraId="0E422A0E" w14:textId="107D5B03" w:rsidR="00824B37" w:rsidRPr="00824B37" w:rsidRDefault="00DB3099" w:rsidP="00155DC7">
      <w:pPr>
        <w:pStyle w:val="Nagwek2"/>
      </w:pPr>
      <w:bookmarkStart w:id="8" w:name="_Toc136601729"/>
      <w:r>
        <w:t>Obowiązki gminy</w:t>
      </w:r>
      <w:bookmarkEnd w:id="8"/>
    </w:p>
    <w:p w14:paraId="284645B4" w14:textId="0FB24C4D" w:rsidR="00824B37" w:rsidRDefault="0041555D" w:rsidP="00FC18D9">
      <w:r>
        <w:t xml:space="preserve">Wójt </w:t>
      </w:r>
      <w:r w:rsidR="00A350B9">
        <w:t xml:space="preserve">(burmistrz, prezydent miasta) </w:t>
      </w:r>
      <w:r>
        <w:t>lub upoważniony przez niego pracownik urzędu gminy ma obowiązek przekazania w godzinach pracy</w:t>
      </w:r>
      <w:r w:rsidR="00F87846">
        <w:t xml:space="preserve"> danego</w:t>
      </w:r>
      <w:r>
        <w:t xml:space="preserve"> </w:t>
      </w:r>
      <w:r w:rsidRPr="0046279D">
        <w:t>urzędu  telefonicznie</w:t>
      </w:r>
      <w:r w:rsidR="00FC18D9" w:rsidRPr="0046279D">
        <w:t xml:space="preserve"> lub w drukowanych materiałach informacyjnych przesyłanych na wniosek wyborcy (z niepełnosprawnością, lub wyborcy który najpóźniej w dniu  głosowania ukończył 60 lat)</w:t>
      </w:r>
      <w:r w:rsidR="00FC18D9">
        <w:t xml:space="preserve"> w tym</w:t>
      </w:r>
      <w:r w:rsidR="0046279D">
        <w:t>,</w:t>
      </w:r>
      <w:r w:rsidR="00FC18D9">
        <w:t xml:space="preserve"> w formie elektronicznej</w:t>
      </w:r>
      <w:r w:rsidR="0046279D">
        <w:t xml:space="preserve"> </w:t>
      </w:r>
      <w:r>
        <w:t xml:space="preserve">informacji o: </w:t>
      </w:r>
    </w:p>
    <w:p w14:paraId="3417AF3B" w14:textId="77777777" w:rsidR="00824B37" w:rsidRDefault="0041555D" w:rsidP="00824B37">
      <w:pPr>
        <w:pStyle w:val="Akapitzlist"/>
        <w:numPr>
          <w:ilvl w:val="0"/>
          <w:numId w:val="9"/>
        </w:numPr>
      </w:pPr>
      <w:r>
        <w:t>właściwym dla wyborcy z niepełnosprawnością okręgu wyborczym i obwodzie głosowania,</w:t>
      </w:r>
    </w:p>
    <w:p w14:paraId="6FBB5E90" w14:textId="65369580" w:rsidR="00824B37" w:rsidRDefault="0041555D" w:rsidP="00824B37">
      <w:pPr>
        <w:pStyle w:val="Akapitzlist"/>
        <w:numPr>
          <w:ilvl w:val="0"/>
          <w:numId w:val="9"/>
        </w:numPr>
      </w:pPr>
      <w:r>
        <w:t>lokalach obwodowych komisji wyborczych, dostosowanych do potrzeb wyborców z niepełnosprawnością,</w:t>
      </w:r>
      <w:r w:rsidR="00F87846">
        <w:t xml:space="preserve"> znajdujących się najbliżej miejsca zamieszkania tego wyborcy,</w:t>
      </w:r>
    </w:p>
    <w:p w14:paraId="37BCFBE5" w14:textId="65C106AF" w:rsidR="00824B37" w:rsidRDefault="0041555D" w:rsidP="00824B37">
      <w:pPr>
        <w:pStyle w:val="Akapitzlist"/>
        <w:numPr>
          <w:ilvl w:val="0"/>
          <w:numId w:val="9"/>
        </w:numPr>
      </w:pPr>
      <w:r>
        <w:t>warunkach dopisania wyborcy z niepełnosprawnością do spisu wyborców w obwodzie głosowania</w:t>
      </w:r>
      <w:r w:rsidR="00F87846">
        <w:t xml:space="preserve"> na obszarze gminy właściwej ze względu na miejsce jego stałego miejsca zamieszkania</w:t>
      </w:r>
      <w:r>
        <w:t>, w którym znajdują się lokale dostosowane do potrzeb wyborców z niepełnosprawnością,</w:t>
      </w:r>
    </w:p>
    <w:p w14:paraId="6E485E04" w14:textId="47A15656" w:rsidR="0078253E" w:rsidRDefault="0078253E" w:rsidP="00824B37">
      <w:pPr>
        <w:pStyle w:val="Akapitzlist"/>
        <w:numPr>
          <w:ilvl w:val="0"/>
          <w:numId w:val="9"/>
        </w:numPr>
      </w:pPr>
      <w:r w:rsidRPr="0078253E">
        <w:t>warunkach bezpłatnego transportu</w:t>
      </w:r>
      <w:r>
        <w:t>,</w:t>
      </w:r>
    </w:p>
    <w:p w14:paraId="30E5DE1B" w14:textId="77777777" w:rsidR="00824B37" w:rsidRDefault="0041555D" w:rsidP="00824B37">
      <w:pPr>
        <w:pStyle w:val="Akapitzlist"/>
        <w:numPr>
          <w:ilvl w:val="0"/>
          <w:numId w:val="9"/>
        </w:numPr>
      </w:pPr>
      <w:r>
        <w:t>terminie wyborów oraz godzinach głosowania,</w:t>
      </w:r>
    </w:p>
    <w:p w14:paraId="217C3328" w14:textId="77777777" w:rsidR="00824B37" w:rsidRDefault="0041555D" w:rsidP="00824B37">
      <w:pPr>
        <w:pStyle w:val="Akapitzlist"/>
        <w:numPr>
          <w:ilvl w:val="0"/>
          <w:numId w:val="9"/>
        </w:numPr>
      </w:pPr>
      <w:r>
        <w:t>komitetach wyborczych biorących udział w wyborach oraz zarejestrowanych kandydatach i listach kandydatów,</w:t>
      </w:r>
    </w:p>
    <w:p w14:paraId="456DF9D9" w14:textId="2F87A990" w:rsidR="00824B37" w:rsidRDefault="0041555D" w:rsidP="00824B37">
      <w:pPr>
        <w:pStyle w:val="Akapitzlist"/>
        <w:numPr>
          <w:ilvl w:val="0"/>
          <w:numId w:val="9"/>
        </w:numPr>
      </w:pPr>
      <w:r>
        <w:t>warunkach oraz formach głosowania</w:t>
      </w:r>
      <w:r w:rsidR="00E86F40">
        <w:rPr>
          <w:rStyle w:val="Odwoanieprzypisudolnego"/>
        </w:rPr>
        <w:footnoteReference w:id="21"/>
      </w:r>
      <w:r>
        <w:t xml:space="preserve">. </w:t>
      </w:r>
    </w:p>
    <w:p w14:paraId="3E50F42F" w14:textId="7A43B205" w:rsidR="006C6100" w:rsidRDefault="006C6100" w:rsidP="00824B37">
      <w:r>
        <w:t xml:space="preserve">Powyższe informacje są przekazywane wyborcy </w:t>
      </w:r>
      <w:r w:rsidR="006428E6">
        <w:t xml:space="preserve">z niepełnosprawnością </w:t>
      </w:r>
      <w:r w:rsidR="00CC3699">
        <w:t xml:space="preserve">lub wyborcy który najpóźniej w dniu głosowania ukończył 60 lat </w:t>
      </w:r>
      <w:r>
        <w:t>po podaniu przez wyborcę jego nazwiska, imienia (imion) oraz adresu stałego zamieszkania</w:t>
      </w:r>
      <w:r>
        <w:rPr>
          <w:rStyle w:val="Odwoanieprzypisudolnego"/>
        </w:rPr>
        <w:footnoteReference w:id="22"/>
      </w:r>
      <w:r>
        <w:t>.</w:t>
      </w:r>
    </w:p>
    <w:p w14:paraId="32020252" w14:textId="121167C6" w:rsidR="0041555D" w:rsidRDefault="0041555D" w:rsidP="00824B37">
      <w:r>
        <w:t>Wójt ma obowiązek podać powyższe informacje do wiadomości publicznej poprzez umieszczenie ich w</w:t>
      </w:r>
      <w:r w:rsidR="00F87846">
        <w:t xml:space="preserve"> BIP</w:t>
      </w:r>
      <w:r>
        <w:t>, oraz w sposób zwyczajowo przyjęty w danej gminie</w:t>
      </w:r>
      <w:r w:rsidR="006C6100">
        <w:rPr>
          <w:rStyle w:val="Odwoanieprzypisudolnego"/>
        </w:rPr>
        <w:footnoteReference w:id="23"/>
      </w:r>
      <w:r>
        <w:t>.</w:t>
      </w:r>
    </w:p>
    <w:p w14:paraId="41F7E61B" w14:textId="15D0381B" w:rsidR="00DB3099" w:rsidRPr="00824B37" w:rsidRDefault="00DB3099" w:rsidP="00DB3099">
      <w:pPr>
        <w:pStyle w:val="Nagwek2"/>
      </w:pPr>
      <w:bookmarkStart w:id="9" w:name="_Toc136601730"/>
      <w:r>
        <w:t>Obowiązki Państwowej Komisji Wyborczej</w:t>
      </w:r>
      <w:bookmarkEnd w:id="9"/>
    </w:p>
    <w:p w14:paraId="61C33AA0" w14:textId="704306EC" w:rsidR="00607AA8" w:rsidRDefault="00607AA8" w:rsidP="00824B37">
      <w:r>
        <w:t xml:space="preserve">Państwowa Komisja Wyborcza zamieszcza na stronie internetowej informacje o uprawnieniach przysługujących wyborcom </w:t>
      </w:r>
      <w:r w:rsidR="00B12C4B">
        <w:t xml:space="preserve">z niepełnosprawnością </w:t>
      </w:r>
      <w:r>
        <w:t xml:space="preserve"> na podstawie</w:t>
      </w:r>
      <w:r w:rsidR="00F87846">
        <w:t xml:space="preserve"> zapisów</w:t>
      </w:r>
      <w:r>
        <w:t xml:space="preserve"> </w:t>
      </w:r>
      <w:r w:rsidR="00F87846">
        <w:t>K</w:t>
      </w:r>
      <w:r>
        <w:t>odeksu</w:t>
      </w:r>
      <w:r w:rsidR="00F87846">
        <w:t xml:space="preserve"> wyborczego</w:t>
      </w:r>
      <w:r>
        <w:t>, w formie uwzględniającej różne rodzaje niepełnosprawności</w:t>
      </w:r>
      <w:r>
        <w:rPr>
          <w:rStyle w:val="Odwoanieprzypisudolnego"/>
        </w:rPr>
        <w:footnoteReference w:id="24"/>
      </w:r>
      <w:r>
        <w:t>.</w:t>
      </w:r>
    </w:p>
    <w:p w14:paraId="2A681E27" w14:textId="4284949C" w:rsidR="00FE09B3" w:rsidRDefault="00FE09B3" w:rsidP="00FE09B3">
      <w:r>
        <w:t xml:space="preserve">Państwowa Komisja Wyborcza sporządza w alfabecie Braille’a materiał informacyjny o uprawnieniach przysługujących wyborcom </w:t>
      </w:r>
      <w:r w:rsidR="0028293C">
        <w:t xml:space="preserve">z niepełnosprawnością narządu wzroku </w:t>
      </w:r>
      <w:r>
        <w:t xml:space="preserve">na podstawie </w:t>
      </w:r>
      <w:r w:rsidR="00E01084">
        <w:t>K</w:t>
      </w:r>
      <w:r>
        <w:t>odeksu</w:t>
      </w:r>
      <w:r w:rsidR="00E01084">
        <w:t xml:space="preserve"> wyborczego</w:t>
      </w:r>
      <w:r>
        <w:t xml:space="preserve"> i przekazuje go zainteresowanym na żądanie</w:t>
      </w:r>
      <w:r>
        <w:rPr>
          <w:rStyle w:val="Odwoanieprzypisudolnego"/>
        </w:rPr>
        <w:footnoteReference w:id="25"/>
      </w:r>
      <w:r>
        <w:t>.</w:t>
      </w:r>
    </w:p>
    <w:p w14:paraId="5AA6473D" w14:textId="1DE4DD7C" w:rsidR="00FE09B3" w:rsidRDefault="00FE09B3" w:rsidP="00FE09B3">
      <w:pPr>
        <w:pStyle w:val="Nagwek2"/>
      </w:pPr>
      <w:bookmarkStart w:id="10" w:name="_Toc136601731"/>
      <w:r>
        <w:t>Obwieszczenia wyborcze</w:t>
      </w:r>
      <w:bookmarkEnd w:id="10"/>
    </w:p>
    <w:p w14:paraId="667014A9" w14:textId="014D6DE2" w:rsidR="00FE09B3" w:rsidRDefault="00FE09B3" w:rsidP="00824B37">
      <w:r>
        <w:t xml:space="preserve">Obwieszczenia wyborcze umieszczane w lokalu wyborczym jak i poza nim oraz wyniki głosowania w obwodach głosowania i okręgach wyborczych powinny być zamieszczane w miejscach łatwo dostępnych dla osób </w:t>
      </w:r>
      <w:r w:rsidR="0028293C">
        <w:t xml:space="preserve">z </w:t>
      </w:r>
      <w:r w:rsidR="006113E8">
        <w:t>niepełnosprawnościami</w:t>
      </w:r>
      <w:r>
        <w:t xml:space="preserve"> o ograniczonej sprawności ruchowej</w:t>
      </w:r>
      <w:r w:rsidR="00427B68">
        <w:rPr>
          <w:rStyle w:val="Odwoanieprzypisudolnego"/>
        </w:rPr>
        <w:footnoteReference w:id="26"/>
      </w:r>
      <w:r>
        <w:t xml:space="preserve">. </w:t>
      </w:r>
    </w:p>
    <w:p w14:paraId="17CBE171" w14:textId="6937B6C6" w:rsidR="00FE09B3" w:rsidRPr="0041555D" w:rsidRDefault="00FE09B3" w:rsidP="00824B37">
      <w:r>
        <w:t xml:space="preserve">Na prośbę wyborcy </w:t>
      </w:r>
      <w:r w:rsidR="0028293C">
        <w:t xml:space="preserve">z </w:t>
      </w:r>
      <w:r>
        <w:t>niepełnosp</w:t>
      </w:r>
      <w:r w:rsidR="0028293C">
        <w:t>rawnością c</w:t>
      </w:r>
      <w:r>
        <w:t>złonek obwodowej komisji wyborczej jest obowiązany przekazać ustnie treść obwieszczeń wyborczych w zakresie informacji o komitetach wyborczych biorących udział w wyborach oraz zarejestrowanych kandydatach i listach kandydatów</w:t>
      </w:r>
      <w:r w:rsidR="00427B68">
        <w:rPr>
          <w:rStyle w:val="Odwoanieprzypisudolnego"/>
        </w:rPr>
        <w:footnoteReference w:id="27"/>
      </w:r>
      <w:r>
        <w:t>.</w:t>
      </w:r>
    </w:p>
    <w:p w14:paraId="43B125B2" w14:textId="62D7C5E4" w:rsidR="001011CC" w:rsidRDefault="001011CC" w:rsidP="00155DC7">
      <w:pPr>
        <w:pStyle w:val="Nagwek1"/>
      </w:pPr>
      <w:bookmarkStart w:id="11" w:name="_Toc136601732"/>
      <w:r>
        <w:t>Głosowanie</w:t>
      </w:r>
      <w:r w:rsidR="00E01084">
        <w:t xml:space="preserve"> osób z niepełnosprawnościami</w:t>
      </w:r>
      <w:bookmarkEnd w:id="11"/>
      <w:r w:rsidR="00CC3699">
        <w:t xml:space="preserve"> oraz wyborców, </w:t>
      </w:r>
      <w:bookmarkStart w:id="12" w:name="_Hlk191460795"/>
      <w:r w:rsidR="00CC3699">
        <w:t>którzy najpóźniej w dniu głosowania kończyli 60 lat</w:t>
      </w:r>
    </w:p>
    <w:p w14:paraId="40B6B20A" w14:textId="187528DE" w:rsidR="001011CC" w:rsidRDefault="00F8212A" w:rsidP="00155DC7">
      <w:pPr>
        <w:pStyle w:val="Nagwek2"/>
      </w:pPr>
      <w:bookmarkStart w:id="13" w:name="_Toc136601733"/>
      <w:bookmarkEnd w:id="12"/>
      <w:r>
        <w:t>Informacje na temat listy wyborczej</w:t>
      </w:r>
      <w:bookmarkEnd w:id="13"/>
    </w:p>
    <w:p w14:paraId="3BD90DE3" w14:textId="70E626F3" w:rsidR="001011CC" w:rsidRDefault="00CC3699" w:rsidP="001011CC">
      <w:r>
        <w:t>Uprawnione do glosowania o</w:t>
      </w:r>
      <w:r w:rsidR="001011CC">
        <w:t xml:space="preserve">soby z niepełnosprawnością </w:t>
      </w:r>
      <w:r w:rsidR="00E64954">
        <w:t xml:space="preserve">narządu </w:t>
      </w:r>
      <w:r w:rsidR="001011CC">
        <w:t xml:space="preserve">wzroku </w:t>
      </w:r>
      <w:r>
        <w:t xml:space="preserve">lub wyborcy </w:t>
      </w:r>
      <w:r w:rsidRPr="00CC3699">
        <w:t>którzy najpóźniej w dniu głosowania kończyli 60 lat</w:t>
      </w:r>
      <w:r>
        <w:t xml:space="preserve"> </w:t>
      </w:r>
      <w:r w:rsidR="001011CC">
        <w:t>mo</w:t>
      </w:r>
      <w:r w:rsidR="00E01084">
        <w:t xml:space="preserve">gą uzyskać informacje na temat </w:t>
      </w:r>
      <w:r w:rsidR="001011CC">
        <w:t>:</w:t>
      </w:r>
    </w:p>
    <w:p w14:paraId="10F698A8" w14:textId="697C95FC" w:rsidR="001011CC" w:rsidRDefault="001011CC" w:rsidP="001011CC">
      <w:pPr>
        <w:pStyle w:val="Akapitzlist"/>
        <w:numPr>
          <w:ilvl w:val="0"/>
          <w:numId w:val="1"/>
        </w:numPr>
      </w:pPr>
      <w:r>
        <w:t xml:space="preserve">listy wyborczej </w:t>
      </w:r>
      <w:r w:rsidR="0028293C">
        <w:t xml:space="preserve">od członków </w:t>
      </w:r>
      <w:r>
        <w:t xml:space="preserve">komisji wyborczej w </w:t>
      </w:r>
      <w:r w:rsidR="00E01084">
        <w:t xml:space="preserve">danym </w:t>
      </w:r>
      <w:r>
        <w:t>lokalu wyborczym,</w:t>
      </w:r>
    </w:p>
    <w:p w14:paraId="5F4B1AAE" w14:textId="7AA10AF9" w:rsidR="001011CC" w:rsidRDefault="001011CC" w:rsidP="001011CC">
      <w:pPr>
        <w:pStyle w:val="Akapitzlist"/>
        <w:numPr>
          <w:ilvl w:val="0"/>
          <w:numId w:val="1"/>
        </w:numPr>
      </w:pPr>
      <w:r>
        <w:t xml:space="preserve">listy wyborczej i kolejności kandydatów na karcie do głosowania w </w:t>
      </w:r>
      <w:r w:rsidR="00E01084">
        <w:t>I</w:t>
      </w:r>
      <w:r>
        <w:t xml:space="preserve">nternecie na stronie Państwowej Komisji Wyborczej: </w:t>
      </w:r>
      <w:hyperlink r:id="rId12" w:history="1">
        <w:r w:rsidRPr="00B468AB">
          <w:rPr>
            <w:rStyle w:val="Hipercze"/>
          </w:rPr>
          <w:t>https://pkw.gov.pl</w:t>
        </w:r>
      </w:hyperlink>
    </w:p>
    <w:p w14:paraId="5B8B9598" w14:textId="69BE8CB2" w:rsidR="00F8212A" w:rsidRDefault="00F8212A" w:rsidP="00625C5A">
      <w:pPr>
        <w:pStyle w:val="Nagwek2"/>
      </w:pPr>
      <w:bookmarkStart w:id="14" w:name="_Toc136601734"/>
      <w:r>
        <w:t>Wydawanie kart osobom z niepełnosprawnością</w:t>
      </w:r>
      <w:bookmarkEnd w:id="14"/>
      <w:r w:rsidR="007B2A77">
        <w:t xml:space="preserve"> </w:t>
      </w:r>
    </w:p>
    <w:p w14:paraId="4E07C9B7" w14:textId="0AD83E1E" w:rsidR="00F8212A" w:rsidRPr="00F8212A" w:rsidRDefault="00F8212A" w:rsidP="00F8212A">
      <w:r>
        <w:t>Jeżeli osoba z umiarkowaną lub znaczną niepełnosprawnością nie może potwierdzić własnoręcznym podpisem odebrania karty</w:t>
      </w:r>
      <w:r w:rsidR="00E01084">
        <w:t xml:space="preserve"> do głosowania</w:t>
      </w:r>
      <w:r>
        <w:t xml:space="preserve">, potwierdzenia takiego dokonuje członek komisji wyborczej razem z </w:t>
      </w:r>
      <w:r w:rsidR="002B59C2">
        <w:t>przewodniczącym lub zastępcą przewodniczącego</w:t>
      </w:r>
      <w:r w:rsidR="00E01084">
        <w:t xml:space="preserve"> komisji</w:t>
      </w:r>
      <w:r w:rsidR="002B59C2">
        <w:rPr>
          <w:rStyle w:val="Odwoanieprzypisudolnego"/>
        </w:rPr>
        <w:footnoteReference w:id="28"/>
      </w:r>
      <w:r w:rsidR="002B59C2">
        <w:t>.</w:t>
      </w:r>
    </w:p>
    <w:p w14:paraId="6FDD44B0" w14:textId="0F2EFA75" w:rsidR="00625C5A" w:rsidRDefault="00625C5A" w:rsidP="00625C5A">
      <w:pPr>
        <w:pStyle w:val="Nagwek2"/>
      </w:pPr>
      <w:bookmarkStart w:id="15" w:name="_Toc136601735"/>
      <w:r>
        <w:t xml:space="preserve">Nakładki dla osób z niepełnosprawnością </w:t>
      </w:r>
      <w:r w:rsidR="00164C34">
        <w:t>narządu wzroku</w:t>
      </w:r>
      <w:bookmarkEnd w:id="15"/>
    </w:p>
    <w:p w14:paraId="5F4B6125" w14:textId="48712EBD" w:rsidR="001011CC" w:rsidRDefault="001011CC" w:rsidP="001011CC">
      <w:r>
        <w:t xml:space="preserve">Wyborca z </w:t>
      </w:r>
      <w:r w:rsidR="008F535D">
        <w:t xml:space="preserve">dysfunkcją wzroku </w:t>
      </w:r>
      <w:r>
        <w:t xml:space="preserve">może osobiście głosować w lokalu wyborczym − przy użyciu nakładki na kartę do głosowania sporządzonej w </w:t>
      </w:r>
      <w:r w:rsidR="00AE2771" w:rsidRPr="00AE2771">
        <w:t>alfabecie Braille’a</w:t>
      </w:r>
      <w:r w:rsidR="008C425F">
        <w:rPr>
          <w:rStyle w:val="Odwoanieprzypisudolnego"/>
        </w:rPr>
        <w:footnoteReference w:id="29"/>
      </w:r>
      <w:r>
        <w:t xml:space="preserve">. </w:t>
      </w:r>
    </w:p>
    <w:p w14:paraId="69DAC3C5" w14:textId="3D2E9842" w:rsidR="001011CC" w:rsidRDefault="001011CC" w:rsidP="001011CC">
      <w:r>
        <w:t xml:space="preserve">Członek obwodowej komisji wyborczej na prośbę wyborcy z </w:t>
      </w:r>
      <w:r w:rsidR="008F535D">
        <w:t>dysfunkcją wzroku</w:t>
      </w:r>
      <w:r>
        <w:t xml:space="preserve"> wydaje nakładkę. Przed oddaniem głosu trzeba wybrać kandydata, na którego chce się zagłosować i dowiedzieć się, jaki ma on numer na karcie do głosowania. Taką informację można też otrzymać np. od członków komisji wyborczej albo znaleźć na stronie Państwowej Komisji Wyborczej.</w:t>
      </w:r>
    </w:p>
    <w:p w14:paraId="08955C06" w14:textId="391AE93E" w:rsidR="001011CC" w:rsidRDefault="001011CC" w:rsidP="001011CC">
      <w:r>
        <w:t xml:space="preserve">Osoba z </w:t>
      </w:r>
      <w:r w:rsidR="00164C34">
        <w:t xml:space="preserve">niepełnosprawnością narządu </w:t>
      </w:r>
      <w:r>
        <w:t xml:space="preserve">wzroku musi znaleźć odpowiednią stronę, odliczyć kratki (na podstawie oznaczeń w </w:t>
      </w:r>
      <w:r w:rsidR="00AE2771" w:rsidRPr="00AE2771">
        <w:t>alfabecie Braille’a</w:t>
      </w:r>
      <w:r>
        <w:t xml:space="preserve"> lub policzenia kratek od góry) i zaznaczyć pole odpowiadające wcześniej wybranemu kandydatowi.</w:t>
      </w:r>
    </w:p>
    <w:p w14:paraId="3AE72E3B" w14:textId="0145D181" w:rsidR="001011CC" w:rsidRDefault="001011CC" w:rsidP="00155DC7">
      <w:pPr>
        <w:pStyle w:val="Nagwek2"/>
      </w:pPr>
      <w:bookmarkStart w:id="16" w:name="_Toc136601736"/>
      <w:r>
        <w:t>Głosowanie korespondencyjne</w:t>
      </w:r>
      <w:bookmarkEnd w:id="16"/>
    </w:p>
    <w:p w14:paraId="294286A7" w14:textId="476A1D89" w:rsidR="007F2D75" w:rsidRDefault="00E17385" w:rsidP="00F414C9">
      <w:r>
        <w:t>Wyborc</w:t>
      </w:r>
      <w:r w:rsidR="006F5398">
        <w:t>y</w:t>
      </w:r>
      <w:r>
        <w:t xml:space="preserve"> </w:t>
      </w:r>
      <w:r w:rsidR="007F2D75">
        <w:t>w określonych w Kodeks</w:t>
      </w:r>
      <w:r w:rsidR="00164C34">
        <w:t>ie</w:t>
      </w:r>
      <w:r w:rsidR="007F2D75">
        <w:t xml:space="preserve"> Wyborczy</w:t>
      </w:r>
      <w:r w:rsidR="00164C34">
        <w:t>m</w:t>
      </w:r>
      <w:r w:rsidR="007F2D75">
        <w:t xml:space="preserve"> </w:t>
      </w:r>
      <w:r w:rsidR="006F5398">
        <w:t xml:space="preserve">sytuacjach </w:t>
      </w:r>
      <w:r w:rsidR="007F2D75">
        <w:t>mogą</w:t>
      </w:r>
      <w:r w:rsidR="00A73541">
        <w:t xml:space="preserve"> skorzystać z możliwości głosowania korespondencyjnego</w:t>
      </w:r>
      <w:r>
        <w:rPr>
          <w:rStyle w:val="Odwoanieprzypisudolnego"/>
        </w:rPr>
        <w:footnoteReference w:id="30"/>
      </w:r>
      <w:r w:rsidR="00A73541">
        <w:t xml:space="preserve">. </w:t>
      </w:r>
      <w:r w:rsidR="007F2D75">
        <w:t>Możliwość taka przysługuje</w:t>
      </w:r>
      <w:r w:rsidR="007B2A77">
        <w:t xml:space="preserve"> m.in </w:t>
      </w:r>
      <w:r w:rsidR="007F2D75">
        <w:t>:</w:t>
      </w:r>
    </w:p>
    <w:p w14:paraId="7AC14287" w14:textId="4097A2A6" w:rsidR="007F2D75" w:rsidRDefault="007F2D75" w:rsidP="007F2D75">
      <w:pPr>
        <w:pStyle w:val="Akapitzlist"/>
        <w:numPr>
          <w:ilvl w:val="0"/>
          <w:numId w:val="11"/>
        </w:numPr>
      </w:pPr>
      <w:r>
        <w:t>osobom z niepe</w:t>
      </w:r>
      <w:r w:rsidR="00642D90">
        <w:t>łnosprawnością w stopniu umiarkowanym lub znacznym</w:t>
      </w:r>
      <w:r w:rsidR="00E01084">
        <w:rPr>
          <w:rStyle w:val="Odwoanieprzypisudolnego"/>
        </w:rPr>
        <w:footnoteReference w:id="31"/>
      </w:r>
    </w:p>
    <w:p w14:paraId="60D2009B" w14:textId="2BA92BF7" w:rsidR="00642D90" w:rsidRDefault="00642D90" w:rsidP="007F2D75">
      <w:pPr>
        <w:pStyle w:val="Akapitzlist"/>
        <w:numPr>
          <w:ilvl w:val="0"/>
          <w:numId w:val="11"/>
        </w:numPr>
      </w:pPr>
      <w:r>
        <w:t>osobom w wieku powyżej 60 lat</w:t>
      </w:r>
      <w:r w:rsidR="000427FC">
        <w:t>.</w:t>
      </w:r>
    </w:p>
    <w:p w14:paraId="02373BD0" w14:textId="35B2B7CA" w:rsidR="000427FC" w:rsidRDefault="0060774A" w:rsidP="00F414C9">
      <w:r>
        <w:t>F</w:t>
      </w:r>
      <w:r w:rsidR="006A2909">
        <w:t>orma głosowania korespondencyjnego</w:t>
      </w:r>
      <w:r w:rsidR="00A73541">
        <w:t xml:space="preserve"> wymaga zgłoszenia swojego zamiaru przez uprawnionego wyborcę </w:t>
      </w:r>
      <w:r w:rsidR="00167201">
        <w:t>komisarzowi wyborczemu</w:t>
      </w:r>
      <w:r w:rsidR="00A73541">
        <w:t>. Można to zrobić ustnie, pisemnie</w:t>
      </w:r>
      <w:r w:rsidR="00167201">
        <w:t xml:space="preserve"> lub telefonicznie</w:t>
      </w:r>
      <w:r w:rsidR="00AA1AFB">
        <w:rPr>
          <w:rStyle w:val="Odwoanieprzypisudolnego"/>
        </w:rPr>
        <w:footnoteReference w:id="32"/>
      </w:r>
      <w:r w:rsidR="00A73541">
        <w:t xml:space="preserve">. </w:t>
      </w:r>
      <w:r w:rsidR="009418B9">
        <w:t xml:space="preserve"> </w:t>
      </w:r>
      <w:r w:rsidR="000427FC">
        <w:t>Zgłoszenia</w:t>
      </w:r>
      <w:r w:rsidR="00212DFA">
        <w:t xml:space="preserve"> osoby wymienione powyżej powinny </w:t>
      </w:r>
      <w:r w:rsidR="000427FC">
        <w:t>dokon</w:t>
      </w:r>
      <w:r w:rsidR="00212DFA">
        <w:t xml:space="preserve">ać </w:t>
      </w:r>
      <w:r w:rsidR="000427FC">
        <w:t>najpóźniej 1</w:t>
      </w:r>
      <w:r w:rsidR="00167201">
        <w:t>3</w:t>
      </w:r>
      <w:r w:rsidR="000427FC">
        <w:t xml:space="preserve"> dni przed terminem głosowania</w:t>
      </w:r>
      <w:r w:rsidR="000427FC">
        <w:rPr>
          <w:rStyle w:val="Odwoanieprzypisudolnego"/>
        </w:rPr>
        <w:footnoteReference w:id="33"/>
      </w:r>
      <w:r w:rsidR="000427FC">
        <w:t>.</w:t>
      </w:r>
    </w:p>
    <w:p w14:paraId="02D1F960" w14:textId="77777777" w:rsidR="0060774A" w:rsidRDefault="00212DFA" w:rsidP="00F414C9">
      <w:r w:rsidRPr="00212DFA">
        <w:t>Wyborca, który zgłosił zamiar głosowania korespondencyjnego, otrzymuje, nie później niż 6 dni przed dniem wyborów, pakiet wyborczy</w:t>
      </w:r>
      <w:r>
        <w:rPr>
          <w:rStyle w:val="Odwoanieprzypisudolnego"/>
        </w:rPr>
        <w:footnoteReference w:id="34"/>
      </w:r>
      <w:r>
        <w:t xml:space="preserve">. </w:t>
      </w:r>
    </w:p>
    <w:p w14:paraId="42874561" w14:textId="244193DB" w:rsidR="00E01084" w:rsidRDefault="00E01084" w:rsidP="00F414C9">
      <w:r w:rsidRPr="00526C14">
        <w:t>Głosować korespondencyjnie można tylko w kraju. Brak uregulowania tej kwestii odnoszącej się do Polaków z niepełnosprawnością zamieszkałych lub przebywających w czasie przeprowadzania wyborów za granicą.</w:t>
      </w:r>
    </w:p>
    <w:p w14:paraId="3F8ABBDA" w14:textId="5B38E4C8" w:rsidR="006B1B1E" w:rsidRDefault="006B1B1E" w:rsidP="00155DC7">
      <w:pPr>
        <w:pStyle w:val="Nagwek2"/>
      </w:pPr>
      <w:bookmarkStart w:id="17" w:name="_Toc136601737"/>
      <w:r>
        <w:t>Głosowanie przez pełnomocnika</w:t>
      </w:r>
      <w:bookmarkEnd w:id="17"/>
    </w:p>
    <w:p w14:paraId="5D91D360" w14:textId="77777777" w:rsidR="00492897" w:rsidRDefault="006B1B1E" w:rsidP="00F414C9">
      <w:r>
        <w:t xml:space="preserve">Wyborca mający orzeczenie o umiarkowanym lub znacznym stopniu niepełnosprawności, a także wyborca, który w dniu głosowania ma ukończone </w:t>
      </w:r>
      <w:r w:rsidR="000C4922">
        <w:t>60</w:t>
      </w:r>
      <w:r>
        <w:t xml:space="preserve"> lat może ustanowić pełnomocnika, który zagłosuje w jego imieniu</w:t>
      </w:r>
      <w:r w:rsidR="000C4922">
        <w:rPr>
          <w:rStyle w:val="Odwoanieprzypisudolnego"/>
        </w:rPr>
        <w:footnoteReference w:id="35"/>
      </w:r>
      <w:r>
        <w:t xml:space="preserve">. </w:t>
      </w:r>
    </w:p>
    <w:p w14:paraId="239223E6" w14:textId="196BA99E" w:rsidR="006B1B1E" w:rsidRDefault="00492897" w:rsidP="00F414C9">
      <w:r>
        <w:t>P</w:t>
      </w:r>
      <w:r w:rsidR="006B1B1E">
        <w:t xml:space="preserve">ełnomocnikiem może zostać </w:t>
      </w:r>
      <w:r w:rsidR="00821A4A">
        <w:t xml:space="preserve">osoba posiadająca prawo wybierania, z zastrzeżeniem </w:t>
      </w:r>
      <w:r w:rsidR="00821A4A">
        <w:rPr>
          <w:rFonts w:ascii="Sylfaen" w:hAnsi="Sylfaen"/>
        </w:rPr>
        <w:t>§</w:t>
      </w:r>
      <w:r w:rsidR="00821A4A">
        <w:t xml:space="preserve"> 4, tj. pełnomocnikiem nie może być osoba wchodząca w skład obwodowej komisji wyborczej właściwej dla obwodu głosowania osoby udzielającej pełnomocnictwa do głosowania, a także mężowie zaufania, jak również kandydaci w danych wyborach. </w:t>
      </w:r>
      <w:r w:rsidR="00392458">
        <w:rPr>
          <w:rStyle w:val="Odwoanieprzypisudolnego"/>
        </w:rPr>
        <w:footnoteReference w:id="36"/>
      </w:r>
    </w:p>
    <w:p w14:paraId="57935986" w14:textId="27758664" w:rsidR="009915EA" w:rsidRDefault="003D79C1" w:rsidP="00F414C9">
      <w:r>
        <w:t>Pełnomocnictwo do głosowania można przyjąć od dwóch osób, jeżeli co najmniej jedną z nich jest wstępny, zstępny, małżonek, brat, siostra lub osoba pozostająca w stosunku przysposobienia, opieki lub kurateli w stosunku do pełnomocnika</w:t>
      </w:r>
      <w:r w:rsidR="009915EA">
        <w:rPr>
          <w:rStyle w:val="Odwoanieprzypisudolnego"/>
        </w:rPr>
        <w:footnoteReference w:id="37"/>
      </w:r>
      <w:r w:rsidR="009915EA">
        <w:t>.</w:t>
      </w:r>
    </w:p>
    <w:p w14:paraId="22AC5BF8" w14:textId="4F0E7AF4" w:rsidR="00EA53A4" w:rsidRDefault="00EA53A4" w:rsidP="00F414C9">
      <w:r>
        <w:t>Pełnomocnictwa do głosowania udziela się przed wójtem lub przed innym pracownikiem urzędu gminy upoważnionym przez wójta do sporządzania aktów pełnomocnictwa do głosowania</w:t>
      </w:r>
      <w:r>
        <w:rPr>
          <w:rStyle w:val="Odwoanieprzypisudolnego"/>
        </w:rPr>
        <w:footnoteReference w:id="38"/>
      </w:r>
      <w:r>
        <w:t>.</w:t>
      </w:r>
    </w:p>
    <w:p w14:paraId="59DDAF23" w14:textId="26C7A1B3" w:rsidR="00C7665D" w:rsidRDefault="00C7665D" w:rsidP="00F414C9">
      <w:r>
        <w:t>Akt pełnomocnictwa musi być złożony najpóźniej 9 dni przed terminem wyborów</w:t>
      </w:r>
      <w:r>
        <w:rPr>
          <w:rStyle w:val="Odwoanieprzypisudolnego"/>
        </w:rPr>
        <w:footnoteReference w:id="39"/>
      </w:r>
      <w:r>
        <w:t>.</w:t>
      </w:r>
    </w:p>
    <w:p w14:paraId="219BE389" w14:textId="64BDE564" w:rsidR="006B1B1E" w:rsidRDefault="006B1B1E" w:rsidP="00F414C9">
      <w:r>
        <w:t xml:space="preserve">Wniosek musi być podpisany przez wnoszącego o sporządzenie aktu pełnomocnictwa lub przez osobę mającą być pełnomocnikiem, w przypadku gdy wnioskujący nie może lub nie </w:t>
      </w:r>
      <w:r w:rsidR="00164C34">
        <w:t>potrafi</w:t>
      </w:r>
      <w:r>
        <w:t xml:space="preserve"> podpisać wniosku. W takiej sytuacji wolę udzielenia pełnomocnictwa przez wyborcę niemogącego lub nie</w:t>
      </w:r>
      <w:r w:rsidR="00164C34">
        <w:t>potrafiącego</w:t>
      </w:r>
      <w:r>
        <w:t xml:space="preserve"> złożyć podpisu stwierdza przez złożenie własnego podpisu wójt lub inny upoważniony pracownik urzędu gminy, o ile wola wyborcy została potwierdzona w sposób niebudzący wątpliwości. </w:t>
      </w:r>
    </w:p>
    <w:p w14:paraId="1505F83B" w14:textId="5A3183E2" w:rsidR="00DD6F92" w:rsidRDefault="00DD6F92" w:rsidP="00DD6F92">
      <w:pPr>
        <w:pStyle w:val="Nagwek1"/>
      </w:pPr>
      <w:bookmarkStart w:id="18" w:name="_Toc136601738"/>
      <w:r>
        <w:t>Transport wyborców z niepełnosprawnością</w:t>
      </w:r>
      <w:r w:rsidR="00582960">
        <w:t xml:space="preserve"> oraz wyborców, którzy najpóźniej w dniu głosowania kończyli 60 lat</w:t>
      </w:r>
      <w:r>
        <w:rPr>
          <w:rStyle w:val="Odwoanieprzypisudolnego"/>
        </w:rPr>
        <w:footnoteReference w:id="40"/>
      </w:r>
      <w:bookmarkEnd w:id="18"/>
    </w:p>
    <w:p w14:paraId="756F753A" w14:textId="083AE451" w:rsidR="00DD6F92" w:rsidRDefault="00DD6F92" w:rsidP="00DD6F92">
      <w:r>
        <w:t>Wyborca</w:t>
      </w:r>
      <w:r w:rsidR="004663B5">
        <w:t xml:space="preserve"> z</w:t>
      </w:r>
      <w:r>
        <w:t xml:space="preserve"> niepełnosprawn</w:t>
      </w:r>
      <w:r w:rsidR="004663B5">
        <w:t>ością</w:t>
      </w:r>
      <w:r>
        <w:t xml:space="preserve"> o znacznym lub umiarkowanym stopniu niepełnosprawności oraz wyborc</w:t>
      </w:r>
      <w:r w:rsidR="00821A4A">
        <w:t xml:space="preserve">y, którzy najpóźniej w dniu głosowania ukończą 60 lat, mają prawo do bezpłatnego transportu </w:t>
      </w:r>
      <w:r>
        <w:t>z:</w:t>
      </w:r>
    </w:p>
    <w:p w14:paraId="4CF7752F" w14:textId="2E11A288" w:rsidR="00C133F4" w:rsidRDefault="00821A4A" w:rsidP="002B5AB2">
      <w:pPr>
        <w:pStyle w:val="Akapitzlist"/>
      </w:pPr>
      <w:r>
        <w:t xml:space="preserve">1) </w:t>
      </w:r>
      <w:r w:rsidR="00DD6F92">
        <w:t>miejsca zamieszkania, pod którym dany wyborca ujęty jest w spisie wyborców, albo miejsca podanego we wniosku o</w:t>
      </w:r>
      <w:r>
        <w:t xml:space="preserve"> zmianę miejsca głosowania, do lokalu wyborczego właściwego dla obwodu głosowania, w którego spisie wyborców ujęty jest ten wyborca; </w:t>
      </w:r>
      <w:r w:rsidR="00DD6F92">
        <w:t xml:space="preserve"> </w:t>
      </w:r>
    </w:p>
    <w:p w14:paraId="6C7B8BD7" w14:textId="08727B37" w:rsidR="00D333E9" w:rsidRDefault="00821A4A" w:rsidP="002B5AB2">
      <w:pPr>
        <w:pStyle w:val="Akapitzlist"/>
      </w:pPr>
      <w:r>
        <w:t xml:space="preserve">2) </w:t>
      </w:r>
      <w:r w:rsidR="00DD6F92">
        <w:t>miejsca pobytu do najbliższego lokalu wyborczego w dniu głosowania,</w:t>
      </w:r>
      <w:r>
        <w:t xml:space="preserve"> w przypadku wyborcy posiadającego zaświadczenie o prawie do głosowania;</w:t>
      </w:r>
      <w:r w:rsidR="00DD6F92">
        <w:t xml:space="preserve"> </w:t>
      </w:r>
    </w:p>
    <w:p w14:paraId="5F03E78E" w14:textId="6F135063" w:rsidR="00DD6F92" w:rsidRDefault="00821A4A" w:rsidP="002B5AB2">
      <w:pPr>
        <w:pStyle w:val="Akapitzlist"/>
      </w:pPr>
      <w:r>
        <w:t xml:space="preserve">3) </w:t>
      </w:r>
      <w:r w:rsidR="00DD6F92">
        <w:t>lokalu wyborczego, do miejsca, w którym dany wyborca rozpoczął podróż</w:t>
      </w:r>
      <w:r>
        <w:t>, zwanego dalej „transportem powrotnym”</w:t>
      </w:r>
      <w:r w:rsidR="00D333E9">
        <w:t>.</w:t>
      </w:r>
    </w:p>
    <w:p w14:paraId="66952469" w14:textId="77777777" w:rsidR="006113E8" w:rsidRDefault="00DD6F92" w:rsidP="00437E98">
      <w:r>
        <w:t>Transport do lokalu i transport powrotny zapewnia wójt gminy, w której w dniu wyborów nie funkcjonuje gminny przewóz pasażerski</w:t>
      </w:r>
      <w:r w:rsidR="00D333E9">
        <w:t>.</w:t>
      </w:r>
      <w:r w:rsidR="009418B9">
        <w:t xml:space="preserve"> </w:t>
      </w:r>
    </w:p>
    <w:p w14:paraId="3604714F" w14:textId="25AAB787" w:rsidR="007D43D4" w:rsidRDefault="00AA7109" w:rsidP="00437E98">
      <w:r w:rsidRPr="00437E98">
        <w:rPr>
          <w:b/>
          <w:bCs/>
        </w:rPr>
        <w:t>Uwaga!</w:t>
      </w:r>
      <w:r w:rsidRPr="00437E98">
        <w:t xml:space="preserve"> </w:t>
      </w:r>
      <w:r w:rsidR="009418B9" w:rsidRPr="006113E8">
        <w:t xml:space="preserve">Rada Dostępności zachęca by organizować taki </w:t>
      </w:r>
      <w:r w:rsidRPr="006113E8">
        <w:t>transport</w:t>
      </w:r>
      <w:r w:rsidR="009418B9" w:rsidRPr="006113E8">
        <w:t xml:space="preserve"> także w gminach</w:t>
      </w:r>
      <w:r w:rsidR="00811BAC" w:rsidRPr="006113E8">
        <w:t>,</w:t>
      </w:r>
      <w:r w:rsidR="009418B9" w:rsidRPr="006113E8">
        <w:t xml:space="preserve"> w których </w:t>
      </w:r>
      <w:r w:rsidR="00446C67" w:rsidRPr="006113E8">
        <w:t xml:space="preserve">już </w:t>
      </w:r>
      <w:r w:rsidR="009418B9" w:rsidRPr="006113E8">
        <w:t>funkcjonuje gminny przewóz pasażerski</w:t>
      </w:r>
      <w:r w:rsidR="006113E8" w:rsidRPr="006113E8">
        <w:t xml:space="preserve"> – zwłaszcza</w:t>
      </w:r>
      <w:r w:rsidR="006C5092">
        <w:t>,</w:t>
      </w:r>
      <w:r w:rsidR="006113E8" w:rsidRPr="006113E8">
        <w:t xml:space="preserve"> że dzień wyborów jest dniem wolnym od pracy i środki transportu kursują rzadziej lub wcale</w:t>
      </w:r>
      <w:r w:rsidR="009418B9" w:rsidRPr="006113E8">
        <w:t>.</w:t>
      </w:r>
      <w:r w:rsidR="009418B9">
        <w:t xml:space="preserve"> </w:t>
      </w:r>
      <w:r w:rsidR="007D43D4" w:rsidRPr="007D43D4">
        <w:t xml:space="preserve"> </w:t>
      </w:r>
      <w:r w:rsidR="006113E8">
        <w:t xml:space="preserve">Zaleca się również, by ze stosownym wyprzedzeniem poinformować mieszkańców o możliwości zapewnienia takiego transportu. </w:t>
      </w:r>
    </w:p>
    <w:p w14:paraId="06E187D9" w14:textId="28199107" w:rsidR="00DD6F92" w:rsidRDefault="00DD6F92" w:rsidP="00DD6F92">
      <w:r>
        <w:t>Wyborcy, o który</w:t>
      </w:r>
      <w:r w:rsidR="004663B5">
        <w:t>m</w:t>
      </w:r>
      <w:r>
        <w:t xml:space="preserve"> mowa w </w:t>
      </w:r>
      <w:r w:rsidR="00446C67" w:rsidRPr="00437E98">
        <w:t xml:space="preserve">art. </w:t>
      </w:r>
      <w:r w:rsidR="00B85DE1">
        <w:t xml:space="preserve">37e </w:t>
      </w:r>
      <w:r w:rsidR="00446C67" w:rsidRPr="00437E98">
        <w:t>§ 1 Kodeksu wyborczego</w:t>
      </w:r>
      <w:r w:rsidR="00446C67">
        <w:t xml:space="preserve">, </w:t>
      </w:r>
      <w:r w:rsidR="00B85DE1">
        <w:t xml:space="preserve">którego </w:t>
      </w:r>
      <w:r>
        <w:t>stan zdrowia nie pozwala na samodzielną podróż, może towarzyszyć opiekun.</w:t>
      </w:r>
      <w:r w:rsidR="007D43D4">
        <w:t xml:space="preserve"> W przypadku braku</w:t>
      </w:r>
      <w:r w:rsidR="0072637B">
        <w:t xml:space="preserve"> takiego</w:t>
      </w:r>
      <w:r w:rsidR="007D43D4">
        <w:t xml:space="preserve"> opiekuna</w:t>
      </w:r>
      <w:r w:rsidR="0072637B">
        <w:t>,</w:t>
      </w:r>
      <w:r w:rsidR="007D43D4">
        <w:t xml:space="preserve"> </w:t>
      </w:r>
      <w:r w:rsidR="0072637B">
        <w:t xml:space="preserve">dobrą praktyką </w:t>
      </w:r>
      <w:r w:rsidR="007D43D4">
        <w:t>wójt</w:t>
      </w:r>
      <w:r w:rsidR="0072637B">
        <w:t>a</w:t>
      </w:r>
      <w:r w:rsidR="007D43D4">
        <w:t xml:space="preserve"> gminy</w:t>
      </w:r>
      <w:r w:rsidR="00290BFF">
        <w:t>, prezydent</w:t>
      </w:r>
      <w:r w:rsidR="0072637B">
        <w:t>a</w:t>
      </w:r>
      <w:r w:rsidR="00290BFF">
        <w:t xml:space="preserve"> </w:t>
      </w:r>
      <w:r w:rsidR="00B85DE1">
        <w:t xml:space="preserve">miasta </w:t>
      </w:r>
      <w:r w:rsidR="0072637B">
        <w:t>byłaby możliwość zapewnienia</w:t>
      </w:r>
      <w:r w:rsidR="00290BFF">
        <w:t xml:space="preserve"> asystenta, który mógłby towarzyszyć osobie z niepełnosprawnością w podróży do lokalu wyborczego i w drodze powrotnej.</w:t>
      </w:r>
      <w:r w:rsidR="009418B9">
        <w:t xml:space="preserve"> </w:t>
      </w:r>
      <w:r>
        <w:t>Zamiar skorzystania z prawa do transportu do lokalu lub transportu powrotnego wyborca, o którym mowa</w:t>
      </w:r>
      <w:r w:rsidR="00446C67">
        <w:t xml:space="preserve"> w</w:t>
      </w:r>
      <w:r>
        <w:t xml:space="preserve"> </w:t>
      </w:r>
      <w:r w:rsidR="00446C67" w:rsidRPr="00437E98">
        <w:t xml:space="preserve">art. </w:t>
      </w:r>
      <w:r w:rsidR="00B85DE1">
        <w:t>37e</w:t>
      </w:r>
      <w:r w:rsidR="00446C67" w:rsidRPr="00437E98">
        <w:t xml:space="preserve"> § 1 Kodeksu wyborczego</w:t>
      </w:r>
      <w:r w:rsidR="00446C67">
        <w:t>,</w:t>
      </w:r>
      <w:r w:rsidR="007D43D4">
        <w:t xml:space="preserve"> zainteresowany skorzystaniem z usługi</w:t>
      </w:r>
      <w:r>
        <w:t xml:space="preserve"> zgłasza właściwemu wójtowi do 13 dnia przed dniem wyborów.</w:t>
      </w:r>
    </w:p>
    <w:p w14:paraId="19101FB6" w14:textId="3FEABBFC" w:rsidR="00DD6F92" w:rsidRDefault="00DD6F92" w:rsidP="00DD6F92">
      <w:r>
        <w:t xml:space="preserve">Wójt </w:t>
      </w:r>
      <w:r w:rsidR="00A350B9">
        <w:t xml:space="preserve">(burmistrz, prezydent miasta) </w:t>
      </w:r>
      <w:r>
        <w:t xml:space="preserve">informuje wyborcę, który zgłosił zamiar skorzystania z prawa </w:t>
      </w:r>
      <w:r w:rsidR="00446C67">
        <w:t xml:space="preserve">do </w:t>
      </w:r>
      <w:r>
        <w:t>transportu do lokalu, o godzinie transportu do lokalu w dniu głosowania, najpóźniej na 3 dni przed dniem głosowania.</w:t>
      </w:r>
    </w:p>
    <w:p w14:paraId="21B0D0C6" w14:textId="64FD6F5C" w:rsidR="00DD6F92" w:rsidRDefault="1A0D6404" w:rsidP="00DD6F92">
      <w:r>
        <w:t>Wyborca, który zgłosił zamiar skorzystania z prawa do transportu do lokalu lub transportu powrotnego, może wycofać swoje zgłoszenie albo zrezygnować tylko z transportu powrotnego nie później niż na 2 dni przed dniem głosowania. Wycofanie zgłoszenia albo zrezygnowanie z transportu powrotnego może być dokonane</w:t>
      </w:r>
      <w:r w:rsidR="00446C67">
        <w:t xml:space="preserve"> przez wyborcę</w:t>
      </w:r>
      <w:r>
        <w:t xml:space="preserve"> ustnie, pisemnie lub w formie elektronicznej.</w:t>
      </w:r>
    </w:p>
    <w:p w14:paraId="54E4A79E" w14:textId="5EA357D8" w:rsidR="1A0D6404" w:rsidRDefault="009418B9" w:rsidP="00AA7109">
      <w:pPr>
        <w:pStyle w:val="Nagwek1"/>
      </w:pPr>
      <w:bookmarkStart w:id="19" w:name="_Toc136601739"/>
      <w:r>
        <w:t>Inne</w:t>
      </w:r>
      <w:r w:rsidR="1A0D6404">
        <w:t xml:space="preserve"> postulaty </w:t>
      </w:r>
      <w:bookmarkEnd w:id="19"/>
    </w:p>
    <w:p w14:paraId="097EC7AE" w14:textId="77777777" w:rsidR="009418B9" w:rsidRDefault="009418B9" w:rsidP="1A0D6404"/>
    <w:p w14:paraId="619CBC97" w14:textId="1240818F" w:rsidR="00A350B9" w:rsidRDefault="00A350B9" w:rsidP="00A350B9">
      <w:pPr>
        <w:pStyle w:val="Akapitzlist"/>
        <w:numPr>
          <w:ilvl w:val="0"/>
          <w:numId w:val="19"/>
        </w:numPr>
      </w:pPr>
      <w:r>
        <w:t xml:space="preserve">Zapewnienie  pętli indukcyjnej stanowiskowej w lokalu wyborczym określonym jako dostępny. </w:t>
      </w:r>
    </w:p>
    <w:p w14:paraId="7940E278" w14:textId="2942B7C2" w:rsidR="1A0D6404" w:rsidRDefault="009418B9" w:rsidP="00B85DE1">
      <w:pPr>
        <w:pStyle w:val="Akapitzlist"/>
        <w:numPr>
          <w:ilvl w:val="0"/>
          <w:numId w:val="19"/>
        </w:numPr>
      </w:pPr>
      <w:r>
        <w:t>Poi</w:t>
      </w:r>
      <w:r w:rsidR="1A0D6404">
        <w:t>nformowani</w:t>
      </w:r>
      <w:r>
        <w:t>e</w:t>
      </w:r>
      <w:r w:rsidR="1A0D6404">
        <w:t xml:space="preserve"> </w:t>
      </w:r>
      <w:r>
        <w:t xml:space="preserve">mieszkańców </w:t>
      </w:r>
      <w:r w:rsidR="1A0D6404">
        <w:t>na temat wyborów i rozwiązań dla osób z niepełnosprawności</w:t>
      </w:r>
      <w:r w:rsidR="001522FD">
        <w:t>ami</w:t>
      </w:r>
      <w:r w:rsidR="1A0D6404">
        <w:t xml:space="preserve"> </w:t>
      </w:r>
      <w:r w:rsidR="00B85DE1">
        <w:t xml:space="preserve">i osób, które najpóźniej w dniu głosowania kończą 60 lat </w:t>
      </w:r>
      <w:r w:rsidR="1A0D6404">
        <w:t xml:space="preserve">m.in. o </w:t>
      </w:r>
      <w:r>
        <w:t xml:space="preserve">możliwości </w:t>
      </w:r>
      <w:r w:rsidR="1A0D6404">
        <w:t>głosowani</w:t>
      </w:r>
      <w:r>
        <w:t>a</w:t>
      </w:r>
      <w:r w:rsidR="1A0D6404">
        <w:t xml:space="preserve"> korespondencyjn</w:t>
      </w:r>
      <w:r>
        <w:t xml:space="preserve">ego, czy transportu do lokalu wyborczego – np. </w:t>
      </w:r>
      <w:r w:rsidR="1A0D6404">
        <w:t xml:space="preserve"> na wzór alarmów RCB. </w:t>
      </w:r>
    </w:p>
    <w:p w14:paraId="7F904692" w14:textId="32317C81" w:rsidR="00FC18D9" w:rsidRDefault="00FC18D9" w:rsidP="00B85DE1">
      <w:pPr>
        <w:pStyle w:val="Akapitzlist"/>
        <w:numPr>
          <w:ilvl w:val="0"/>
          <w:numId w:val="19"/>
        </w:numPr>
      </w:pPr>
      <w:r w:rsidRPr="00E01376">
        <w:t>Wykorzystanie środków wspierających komunikowanie si</w:t>
      </w:r>
      <w:r w:rsidR="00177ABB">
        <w:t>ę</w:t>
      </w:r>
      <w:r w:rsidR="00177ABB">
        <w:rPr>
          <w:rStyle w:val="Odwoanieprzypisudolnego"/>
        </w:rPr>
        <w:footnoteReference w:id="41"/>
      </w:r>
      <w:r w:rsidRPr="00E01376">
        <w:t xml:space="preserve"> lub przez wykorzystanie zdalnego dostępu online do usługi tłumacza przez strony internetowe i aplikacje </w:t>
      </w:r>
      <w:r w:rsidRPr="008E0908">
        <w:t>w</w:t>
      </w:r>
      <w:r>
        <w:t xml:space="preserve"> procesie informowania o wyborach</w:t>
      </w:r>
      <w:r w:rsidR="008E0908">
        <w:t xml:space="preserve"> zgodnie z art. 37 a</w:t>
      </w:r>
      <w:r w:rsidR="002933D0">
        <w:t xml:space="preserve"> Kodeksu Wyborczego</w:t>
      </w:r>
      <w:r w:rsidR="008E0908">
        <w:t xml:space="preserve">. </w:t>
      </w:r>
    </w:p>
    <w:p w14:paraId="39DA122B" w14:textId="25FD4260" w:rsidR="00AA7109" w:rsidRDefault="00437E98" w:rsidP="1A0D6404">
      <w:pPr>
        <w:pStyle w:val="Akapitzlist"/>
        <w:numPr>
          <w:ilvl w:val="0"/>
          <w:numId w:val="19"/>
        </w:numPr>
      </w:pPr>
      <w:r>
        <w:t xml:space="preserve">Zaproszenie do współpracy przy dostosowaniu </w:t>
      </w:r>
      <w:r w:rsidR="00AA7109">
        <w:t>lokali wyborczych</w:t>
      </w:r>
      <w:r w:rsidR="00C27A80">
        <w:t xml:space="preserve"> </w:t>
      </w:r>
      <w:r w:rsidRPr="00526C14">
        <w:t>organizacji pozarządowych</w:t>
      </w:r>
      <w:r>
        <w:t xml:space="preserve">, zajmujących się statutowo </w:t>
      </w:r>
      <w:r w:rsidRPr="00526C14">
        <w:t xml:space="preserve"> </w:t>
      </w:r>
      <w:r>
        <w:t xml:space="preserve">wspieraniem osób z niepełnosprawnościami. </w:t>
      </w:r>
      <w:r w:rsidR="00C27A80">
        <w:t xml:space="preserve"> </w:t>
      </w:r>
    </w:p>
    <w:p w14:paraId="2AAA40C4" w14:textId="72EC1B89" w:rsidR="00446C67" w:rsidRDefault="00446C67" w:rsidP="006C2CE6">
      <w:pPr>
        <w:pStyle w:val="Akapitzlist"/>
        <w:numPr>
          <w:ilvl w:val="0"/>
          <w:numId w:val="19"/>
        </w:numPr>
      </w:pPr>
      <w:r w:rsidRPr="00526C14">
        <w:t xml:space="preserve">Zwiększenie udziału osób z niepełnosprawnością w pracach komisji wyborczej i komitetów  monitorujących wybory. </w:t>
      </w:r>
    </w:p>
    <w:p w14:paraId="5002C718" w14:textId="668911E2" w:rsidR="00446C67" w:rsidRDefault="006C2CE6" w:rsidP="00DF6079">
      <w:pPr>
        <w:pStyle w:val="Akapitzlist"/>
        <w:numPr>
          <w:ilvl w:val="0"/>
          <w:numId w:val="19"/>
        </w:numPr>
      </w:pPr>
      <w:r>
        <w:t>Umieszczenie na stronach podmiotów</w:t>
      </w:r>
      <w:r w:rsidR="006C3E08">
        <w:t>,</w:t>
      </w:r>
      <w:r>
        <w:t xml:space="preserve"> w których odbywa się głosowanie</w:t>
      </w:r>
      <w:r w:rsidR="00C27A80">
        <w:t xml:space="preserve"> </w:t>
      </w:r>
      <w:r w:rsidR="009C3030">
        <w:t>treści</w:t>
      </w:r>
      <w:r w:rsidR="00C27A80">
        <w:t xml:space="preserve"> deklaracji dostępności </w:t>
      </w:r>
      <w:r>
        <w:t xml:space="preserve">czyli </w:t>
      </w:r>
      <w:r w:rsidR="00C27A80">
        <w:t>ustandaryzowanego opisu dostępu do miejsca, w którym będzie się odbywało głosowanie, w tym w szczególności wszystkich potencjalnych barier funkcjonalnych występujących w takim pomieszczeniu i na drodze dotarcia do niego, a także ewentualne inne rozwiązania przyjęte w danej instytucji dla zapewnienia niezakłóconej możliwości głosowania przez OzN.</w:t>
      </w:r>
      <w:r w:rsidR="006C3E08">
        <w:t xml:space="preserve"> Z </w:t>
      </w:r>
      <w:hyperlink r:id="rId13" w:history="1">
        <w:r w:rsidR="006C3E08" w:rsidRPr="006C3E08">
          <w:rPr>
            <w:rStyle w:val="Hipercze"/>
          </w:rPr>
          <w:t>przykładem deklaracji dostępności</w:t>
        </w:r>
      </w:hyperlink>
      <w:r w:rsidR="006C3E08">
        <w:t xml:space="preserve"> można zapoznać się na stronie Ministerstwa Cyfryzacji.</w:t>
      </w:r>
    </w:p>
    <w:p w14:paraId="6520E23D" w14:textId="167612A3" w:rsidR="00FC18D9" w:rsidRPr="008E0908" w:rsidRDefault="008E0908" w:rsidP="008E0908">
      <w:pPr>
        <w:pStyle w:val="Akapitzlist"/>
        <w:numPr>
          <w:ilvl w:val="0"/>
          <w:numId w:val="19"/>
        </w:numPr>
      </w:pPr>
      <w:r w:rsidRPr="00E01376">
        <w:t>Przeszkolenie</w:t>
      </w:r>
      <w:r w:rsidR="00FC18D9" w:rsidRPr="00E01376">
        <w:t xml:space="preserve"> z dostępności </w:t>
      </w:r>
      <w:r w:rsidRPr="00E01376">
        <w:t>l</w:t>
      </w:r>
      <w:r w:rsidR="00FC18D9" w:rsidRPr="00E01376">
        <w:t>ub udziel</w:t>
      </w:r>
      <w:r w:rsidRPr="00E01376">
        <w:t>ania</w:t>
      </w:r>
      <w:r w:rsidR="00FC18D9" w:rsidRPr="00E01376">
        <w:t xml:space="preserve"> informacji i pomocy osobom z różnymi rodzajami niepełnosprawności (np. niewidomi, niedowidzący, niesłyszący, niedosłyszący, osoby z niepełnosprawnością intelektualną, osoby z niepełnosprawnością ruchową, z ograniczeniami mobilności, z zaburzeniami mowy itp.)</w:t>
      </w:r>
      <w:r w:rsidRPr="00E01376">
        <w:t xml:space="preserve"> przynajmniej dla jednego członka komisji</w:t>
      </w:r>
      <w:r w:rsidR="00FC18D9" w:rsidRPr="00E01376">
        <w:t>.</w:t>
      </w:r>
      <w:r w:rsidRPr="00E01376">
        <w:t xml:space="preserve"> </w:t>
      </w:r>
      <w:r w:rsidR="00FC18D9" w:rsidRPr="00E01376">
        <w:t xml:space="preserve">W przypadku braku możliwości odbycia takiego szkolenia -  postulowane jest aby członkowie komisji zapoznali się z materiałami w jaki sposób zapewnić dostępność w kontaktach z klientem. Może temu posłużyć </w:t>
      </w:r>
      <w:hyperlink r:id="rId14" w:history="1">
        <w:r w:rsidR="00FC18D9" w:rsidRPr="00E01376">
          <w:rPr>
            <w:rStyle w:val="Hipercze"/>
          </w:rPr>
          <w:t>Praktyczny poradnik savoir – vivre wobec osób niepełnosprawnych</w:t>
        </w:r>
      </w:hyperlink>
      <w:hyperlink r:id="rId15" w:history="1">
        <w:r w:rsidR="00FC18D9" w:rsidRPr="00E01376">
          <w:rPr>
            <w:rStyle w:val="Hipercze"/>
          </w:rPr>
          <w:t xml:space="preserve">, </w:t>
        </w:r>
        <w:r w:rsidR="00FC18D9" w:rsidRPr="00E01376">
          <w:rPr>
            <w:rStyle w:val="Hipercze"/>
            <w:i/>
            <w:iCs/>
          </w:rPr>
          <w:t xml:space="preserve"> </w:t>
        </w:r>
        <w:r w:rsidR="00FC18D9" w:rsidRPr="00E01376">
          <w:rPr>
            <w:rStyle w:val="Hipercze"/>
          </w:rPr>
          <w:t>Dostosowanie budynków użyteczności publicznej – teoria i narzędzia</w:t>
        </w:r>
      </w:hyperlink>
      <w:r w:rsidR="00FC18D9" w:rsidRPr="00E01376">
        <w:t>.</w:t>
      </w:r>
    </w:p>
    <w:p w14:paraId="337FF68D" w14:textId="77777777" w:rsidR="00FC18D9" w:rsidRDefault="00FC18D9" w:rsidP="00E01376"/>
    <w:p w14:paraId="55A704E4" w14:textId="6E300D22" w:rsidR="1A0D6404" w:rsidRDefault="006113E8" w:rsidP="1A0D6404">
      <w:r w:rsidRPr="006113E8">
        <w:rPr>
          <w:b/>
          <w:bCs/>
        </w:rPr>
        <w:t>Uwaga:</w:t>
      </w:r>
      <w:r>
        <w:t xml:space="preserve"> w celu zapoznania się z konkretnymi rozwiązaniami, służącymi osobom ze szczególnymi potrzebami, warto odwiedzić stronę internetową: </w:t>
      </w:r>
      <w:hyperlink r:id="rId16" w:history="1">
        <w:r w:rsidR="00CD1B03" w:rsidRPr="00CD1B03">
          <w:rPr>
            <w:rStyle w:val="Hipercze"/>
          </w:rPr>
          <w:t>https://www.funduszeeuropejskie.gov.pl/strony/o-funduszach/fundusze-europejskie-bez-barier/dostepnosc/program/poradniki/</w:t>
        </w:r>
      </w:hyperlink>
      <w:r w:rsidR="00CD1B03">
        <w:t xml:space="preserve"> </w:t>
      </w:r>
      <w:r>
        <w:t xml:space="preserve">gdzie znajduje się szereg poradników i wskazówek jak zapewniać dostępność przestrzeni i usług dla osób z niepełnosprawnościami. </w:t>
      </w:r>
    </w:p>
    <w:sectPr w:rsidR="1A0D6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E339D" w14:textId="77777777" w:rsidR="00456A3F" w:rsidRDefault="00456A3F" w:rsidP="00C349CF">
      <w:pPr>
        <w:spacing w:after="0" w:line="240" w:lineRule="auto"/>
      </w:pPr>
      <w:r>
        <w:separator/>
      </w:r>
    </w:p>
  </w:endnote>
  <w:endnote w:type="continuationSeparator" w:id="0">
    <w:p w14:paraId="09F165D9" w14:textId="77777777" w:rsidR="00456A3F" w:rsidRDefault="00456A3F" w:rsidP="00C349CF">
      <w:pPr>
        <w:spacing w:after="0" w:line="240" w:lineRule="auto"/>
      </w:pPr>
      <w:r>
        <w:continuationSeparator/>
      </w:r>
    </w:p>
  </w:endnote>
  <w:endnote w:type="continuationNotice" w:id="1">
    <w:p w14:paraId="108ADD69" w14:textId="77777777" w:rsidR="00456A3F" w:rsidRDefault="00456A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944715"/>
      <w:docPartObj>
        <w:docPartGallery w:val="Page Numbers (Bottom of Page)"/>
        <w:docPartUnique/>
      </w:docPartObj>
    </w:sdtPr>
    <w:sdtEndPr/>
    <w:sdtContent>
      <w:p w14:paraId="2C2046CD" w14:textId="16820DAF" w:rsidR="0072637B" w:rsidRDefault="007263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8DD">
          <w:rPr>
            <w:noProof/>
          </w:rPr>
          <w:t>2</w:t>
        </w:r>
        <w:r>
          <w:fldChar w:fldCharType="end"/>
        </w:r>
      </w:p>
    </w:sdtContent>
  </w:sdt>
  <w:p w14:paraId="4D33492B" w14:textId="77777777" w:rsidR="0072637B" w:rsidRDefault="007263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48E32" w14:textId="77777777" w:rsidR="00456A3F" w:rsidRDefault="00456A3F" w:rsidP="00C349CF">
      <w:pPr>
        <w:spacing w:after="0" w:line="240" w:lineRule="auto"/>
      </w:pPr>
      <w:r>
        <w:separator/>
      </w:r>
    </w:p>
  </w:footnote>
  <w:footnote w:type="continuationSeparator" w:id="0">
    <w:p w14:paraId="2A515C73" w14:textId="77777777" w:rsidR="00456A3F" w:rsidRDefault="00456A3F" w:rsidP="00C349CF">
      <w:pPr>
        <w:spacing w:after="0" w:line="240" w:lineRule="auto"/>
      </w:pPr>
      <w:r>
        <w:continuationSeparator/>
      </w:r>
    </w:p>
  </w:footnote>
  <w:footnote w:type="continuationNotice" w:id="1">
    <w:p w14:paraId="577104F0" w14:textId="77777777" w:rsidR="00456A3F" w:rsidRDefault="00456A3F">
      <w:pPr>
        <w:spacing w:after="0" w:line="240" w:lineRule="auto"/>
      </w:pPr>
    </w:p>
  </w:footnote>
  <w:footnote w:id="2">
    <w:p w14:paraId="5064AD7B" w14:textId="77777777" w:rsidR="007A1BBA" w:rsidRPr="006D7959" w:rsidRDefault="007A1BBA" w:rsidP="007A1BBA">
      <w:pPr>
        <w:pStyle w:val="Tekstprzypisudolnego"/>
        <w:rPr>
          <w:sz w:val="16"/>
          <w:szCs w:val="16"/>
        </w:rPr>
      </w:pPr>
      <w:r w:rsidRPr="006D7959">
        <w:rPr>
          <w:sz w:val="16"/>
          <w:szCs w:val="16"/>
        </w:rPr>
        <w:footnoteRef/>
      </w:r>
      <w:r w:rsidRPr="006D7959">
        <w:rPr>
          <w:sz w:val="16"/>
          <w:szCs w:val="16"/>
        </w:rPr>
        <w:t xml:space="preserve"> Ustawa Kodeks Wyborczy, Art. 16 § 1.</w:t>
      </w:r>
    </w:p>
  </w:footnote>
  <w:footnote w:id="3">
    <w:p w14:paraId="6354B8FA" w14:textId="77777777" w:rsidR="007A1BBA" w:rsidRDefault="007A1BBA" w:rsidP="007A1BBA">
      <w:pPr>
        <w:pStyle w:val="Tekstprzypisudolnego"/>
      </w:pPr>
      <w:r w:rsidRPr="006D7959">
        <w:rPr>
          <w:sz w:val="16"/>
          <w:szCs w:val="16"/>
        </w:rPr>
        <w:footnoteRef/>
      </w:r>
      <w:r w:rsidRPr="006D7959">
        <w:rPr>
          <w:sz w:val="16"/>
          <w:szCs w:val="16"/>
        </w:rPr>
        <w:t xml:space="preserve"> Rozporządzenie Ministra Infrastruktury w sprawie lokali obwodowych komisji wyborczych dostosowanych do potrzeb wyborców niepełnosprawnych.</w:t>
      </w:r>
    </w:p>
  </w:footnote>
  <w:footnote w:id="4">
    <w:p w14:paraId="0F29EFD5" w14:textId="77777777" w:rsidR="00A02FE0" w:rsidRPr="00FF0394" w:rsidRDefault="00A02FE0" w:rsidP="00A02FE0">
      <w:pPr>
        <w:pStyle w:val="Tekstprzypisudolnego"/>
        <w:rPr>
          <w:sz w:val="16"/>
          <w:szCs w:val="16"/>
        </w:rPr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§ 2 pkt 3 Rozporządzenia o lokalach dla wyborców z niepełnosprawnośc</w:t>
      </w:r>
      <w:r>
        <w:rPr>
          <w:sz w:val="16"/>
          <w:szCs w:val="16"/>
        </w:rPr>
        <w:t xml:space="preserve">ią i </w:t>
      </w:r>
      <w:r w:rsidRPr="00D63E22">
        <w:rPr>
          <w:sz w:val="16"/>
          <w:szCs w:val="16"/>
        </w:rPr>
        <w:t xml:space="preserve">§ </w:t>
      </w:r>
      <w:r>
        <w:rPr>
          <w:sz w:val="16"/>
          <w:szCs w:val="16"/>
        </w:rPr>
        <w:t>61</w:t>
      </w:r>
      <w:r w:rsidRPr="00D63E22">
        <w:rPr>
          <w:sz w:val="16"/>
          <w:szCs w:val="16"/>
        </w:rPr>
        <w:t xml:space="preserve"> Rozporządzenia o warunkach technicznych.</w:t>
      </w:r>
    </w:p>
  </w:footnote>
  <w:footnote w:id="5">
    <w:p w14:paraId="67EE136E" w14:textId="77777777" w:rsidR="00A02FE0" w:rsidRPr="000F107A" w:rsidRDefault="00A02FE0" w:rsidP="00A02FE0">
      <w:pPr>
        <w:pStyle w:val="Tekstprzypisudolnego"/>
        <w:rPr>
          <w:sz w:val="16"/>
          <w:szCs w:val="16"/>
        </w:rPr>
      </w:pPr>
      <w:r w:rsidRPr="000F107A">
        <w:rPr>
          <w:rStyle w:val="Odwoanieprzypisudolnego"/>
          <w:sz w:val="16"/>
          <w:szCs w:val="16"/>
        </w:rPr>
        <w:footnoteRef/>
      </w:r>
      <w:r w:rsidRPr="000F107A">
        <w:rPr>
          <w:sz w:val="16"/>
          <w:szCs w:val="16"/>
        </w:rPr>
        <w:t xml:space="preserve"> § 3 pkt 1 Rozporządzenia o lokalach dla wyborców z niepełnosprawności</w:t>
      </w:r>
      <w:r>
        <w:rPr>
          <w:sz w:val="16"/>
          <w:szCs w:val="16"/>
        </w:rPr>
        <w:t>ą</w:t>
      </w:r>
      <w:r w:rsidRPr="000F107A">
        <w:rPr>
          <w:sz w:val="16"/>
          <w:szCs w:val="16"/>
        </w:rPr>
        <w:t>.</w:t>
      </w:r>
    </w:p>
  </w:footnote>
  <w:footnote w:id="6">
    <w:p w14:paraId="2C1E1DAF" w14:textId="77777777" w:rsidR="00A02FE0" w:rsidRDefault="00A02FE0" w:rsidP="00A02FE0">
      <w:pPr>
        <w:pStyle w:val="Tekstprzypisudolnego"/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§ 2 pkt 4 Rozporządzenia o lokalach dla wyborców z </w:t>
      </w:r>
      <w:r w:rsidRPr="001371DA">
        <w:rPr>
          <w:sz w:val="16"/>
          <w:szCs w:val="16"/>
        </w:rPr>
        <w:t>niepełnosprawnośc</w:t>
      </w:r>
      <w:r>
        <w:rPr>
          <w:sz w:val="16"/>
          <w:szCs w:val="16"/>
        </w:rPr>
        <w:t>ią</w:t>
      </w:r>
      <w:r w:rsidRPr="00FF0394">
        <w:rPr>
          <w:sz w:val="16"/>
          <w:szCs w:val="16"/>
        </w:rPr>
        <w:t>.</w:t>
      </w:r>
    </w:p>
  </w:footnote>
  <w:footnote w:id="7">
    <w:p w14:paraId="68602591" w14:textId="77777777" w:rsidR="00A02FE0" w:rsidRPr="00FF0394" w:rsidRDefault="00A02FE0" w:rsidP="00A02FE0">
      <w:pPr>
        <w:pStyle w:val="Tekstprzypisudolnego"/>
        <w:rPr>
          <w:sz w:val="16"/>
          <w:szCs w:val="16"/>
        </w:rPr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§ 3 pkt 2 Rozporządzenia o lokalach dla wyborców z niepełnosprawności</w:t>
      </w:r>
      <w:r>
        <w:rPr>
          <w:sz w:val="16"/>
          <w:szCs w:val="16"/>
        </w:rPr>
        <w:t>ą</w:t>
      </w:r>
      <w:r w:rsidRPr="00FF0394">
        <w:rPr>
          <w:sz w:val="16"/>
          <w:szCs w:val="16"/>
        </w:rPr>
        <w:t>.</w:t>
      </w:r>
    </w:p>
  </w:footnote>
  <w:footnote w:id="8">
    <w:p w14:paraId="32A16873" w14:textId="77777777" w:rsidR="00A02FE0" w:rsidRPr="00FF0394" w:rsidRDefault="00A02FE0" w:rsidP="00A02FE0">
      <w:pPr>
        <w:pStyle w:val="Tekstprzypisudolnego"/>
        <w:rPr>
          <w:sz w:val="16"/>
          <w:szCs w:val="16"/>
        </w:rPr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§ 3 pkt 3 Rozporządzenia o lokalach dla wyborców z niepełnosprawności</w:t>
      </w:r>
      <w:r>
        <w:rPr>
          <w:sz w:val="16"/>
          <w:szCs w:val="16"/>
        </w:rPr>
        <w:t>ą</w:t>
      </w:r>
      <w:r w:rsidRPr="00FF0394">
        <w:rPr>
          <w:sz w:val="16"/>
          <w:szCs w:val="16"/>
        </w:rPr>
        <w:t>.</w:t>
      </w:r>
    </w:p>
  </w:footnote>
  <w:footnote w:id="9">
    <w:p w14:paraId="0C0C6319" w14:textId="77777777" w:rsidR="00A02FE0" w:rsidRPr="00FF0394" w:rsidRDefault="00A02FE0" w:rsidP="00A02FE0">
      <w:pPr>
        <w:pStyle w:val="Tekstprzypisudolnego"/>
        <w:rPr>
          <w:sz w:val="16"/>
          <w:szCs w:val="16"/>
        </w:rPr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§ 4 pkt 2 Rozporządzenia o lokalach dla wyborców z niepełnosprawności</w:t>
      </w:r>
      <w:r>
        <w:rPr>
          <w:sz w:val="16"/>
          <w:szCs w:val="16"/>
        </w:rPr>
        <w:t>ą</w:t>
      </w:r>
      <w:r w:rsidRPr="00FF0394">
        <w:rPr>
          <w:sz w:val="16"/>
          <w:szCs w:val="16"/>
        </w:rPr>
        <w:t>.</w:t>
      </w:r>
    </w:p>
  </w:footnote>
  <w:footnote w:id="10">
    <w:p w14:paraId="48461843" w14:textId="77777777" w:rsidR="00A02FE0" w:rsidRPr="00FF0394" w:rsidRDefault="00A02FE0" w:rsidP="00A02FE0">
      <w:pPr>
        <w:pStyle w:val="Tekstprzypisudolnego"/>
        <w:rPr>
          <w:sz w:val="16"/>
          <w:szCs w:val="16"/>
        </w:rPr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§ 4 pkt 3 Rozporządzenia o lokalach dla wyborców z niepełnosprawności</w:t>
      </w:r>
      <w:r>
        <w:rPr>
          <w:sz w:val="16"/>
          <w:szCs w:val="16"/>
        </w:rPr>
        <w:t>ą</w:t>
      </w:r>
      <w:r w:rsidRPr="00FF0394">
        <w:rPr>
          <w:sz w:val="16"/>
          <w:szCs w:val="16"/>
        </w:rPr>
        <w:t>.</w:t>
      </w:r>
    </w:p>
  </w:footnote>
  <w:footnote w:id="11">
    <w:p w14:paraId="17DEB982" w14:textId="77777777" w:rsidR="00A02FE0" w:rsidRDefault="00A02FE0" w:rsidP="00A02FE0">
      <w:pPr>
        <w:pStyle w:val="Tekstprzypisudolnego"/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§ 4 pkt 4 Rozporządzenia o lokalach dla wyborców z </w:t>
      </w:r>
      <w:r w:rsidRPr="001371DA">
        <w:rPr>
          <w:sz w:val="16"/>
          <w:szCs w:val="16"/>
        </w:rPr>
        <w:t>niepełnosprawnośc</w:t>
      </w:r>
      <w:r>
        <w:rPr>
          <w:sz w:val="16"/>
          <w:szCs w:val="16"/>
        </w:rPr>
        <w:t>ią</w:t>
      </w:r>
      <w:r w:rsidRPr="00FF0394">
        <w:rPr>
          <w:sz w:val="16"/>
          <w:szCs w:val="16"/>
        </w:rPr>
        <w:t>.</w:t>
      </w:r>
    </w:p>
  </w:footnote>
  <w:footnote w:id="12">
    <w:p w14:paraId="34CD390E" w14:textId="77777777" w:rsidR="00A02FE0" w:rsidRPr="00FF0394" w:rsidRDefault="00A02FE0" w:rsidP="00A02FE0">
      <w:pPr>
        <w:pStyle w:val="Tekstprzypisudolnego"/>
        <w:rPr>
          <w:sz w:val="16"/>
          <w:szCs w:val="16"/>
        </w:rPr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§ 5</w:t>
      </w:r>
      <w:r>
        <w:rPr>
          <w:sz w:val="16"/>
          <w:szCs w:val="16"/>
        </w:rPr>
        <w:t xml:space="preserve"> </w:t>
      </w:r>
      <w:r w:rsidRPr="00FF0394">
        <w:rPr>
          <w:sz w:val="16"/>
          <w:szCs w:val="16"/>
        </w:rPr>
        <w:t>Rozporządzenia o lokalach dla wyborców z niepełnosprawności</w:t>
      </w:r>
      <w:r>
        <w:rPr>
          <w:sz w:val="16"/>
          <w:szCs w:val="16"/>
        </w:rPr>
        <w:t>ą</w:t>
      </w:r>
      <w:r w:rsidRPr="00FF0394">
        <w:rPr>
          <w:sz w:val="16"/>
          <w:szCs w:val="16"/>
        </w:rPr>
        <w:t>.</w:t>
      </w:r>
    </w:p>
  </w:footnote>
  <w:footnote w:id="13">
    <w:p w14:paraId="1520D0AE" w14:textId="77777777" w:rsidR="00A02FE0" w:rsidRPr="00FF0394" w:rsidRDefault="00A02FE0" w:rsidP="00A02FE0">
      <w:pPr>
        <w:pStyle w:val="Tekstprzypisudolnego"/>
        <w:rPr>
          <w:sz w:val="16"/>
          <w:szCs w:val="16"/>
        </w:rPr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§ 16 Rozporządzenia o warunkach technicznych.</w:t>
      </w:r>
    </w:p>
  </w:footnote>
  <w:footnote w:id="14">
    <w:p w14:paraId="7DD3082D" w14:textId="77777777" w:rsidR="00A02FE0" w:rsidRPr="005D006C" w:rsidRDefault="00A02FE0" w:rsidP="00A02FE0">
      <w:pPr>
        <w:pStyle w:val="Tekstprzypisudolnego"/>
        <w:rPr>
          <w:sz w:val="16"/>
          <w:szCs w:val="16"/>
        </w:rPr>
      </w:pPr>
      <w:r w:rsidRPr="005D006C">
        <w:rPr>
          <w:rStyle w:val="Odwoanieprzypisudolnego"/>
          <w:sz w:val="16"/>
          <w:szCs w:val="16"/>
        </w:rPr>
        <w:footnoteRef/>
      </w:r>
      <w:r w:rsidRPr="005D006C">
        <w:rPr>
          <w:sz w:val="16"/>
          <w:szCs w:val="16"/>
        </w:rPr>
        <w:t xml:space="preserve"> </w:t>
      </w:r>
      <w:r w:rsidRPr="007025FD">
        <w:rPr>
          <w:sz w:val="16"/>
          <w:szCs w:val="16"/>
        </w:rPr>
        <w:t>§ 43</w:t>
      </w:r>
      <w:r w:rsidRPr="00801F86">
        <w:rPr>
          <w:sz w:val="16"/>
          <w:szCs w:val="16"/>
        </w:rPr>
        <w:t xml:space="preserve"> Rozporządzenia o warunkach technicznych.</w:t>
      </w:r>
    </w:p>
  </w:footnote>
  <w:footnote w:id="15">
    <w:p w14:paraId="678E0D70" w14:textId="77777777" w:rsidR="00A02FE0" w:rsidRDefault="00A02FE0" w:rsidP="00A02FE0">
      <w:pPr>
        <w:pStyle w:val="Tekstprzypisudolnego"/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</w:t>
      </w:r>
      <w:r w:rsidRPr="007025FD">
        <w:rPr>
          <w:sz w:val="16"/>
          <w:szCs w:val="16"/>
        </w:rPr>
        <w:t>§ 20</w:t>
      </w:r>
      <w:r>
        <w:rPr>
          <w:sz w:val="16"/>
          <w:szCs w:val="16"/>
        </w:rPr>
        <w:t xml:space="preserve"> i </w:t>
      </w:r>
      <w:r w:rsidRPr="00FF0394">
        <w:rPr>
          <w:sz w:val="16"/>
          <w:szCs w:val="16"/>
        </w:rPr>
        <w:t>§ 104 ust.4 oraz § 105 ust. 4 i 5</w:t>
      </w:r>
      <w:r w:rsidRPr="00801F86">
        <w:rPr>
          <w:sz w:val="16"/>
          <w:szCs w:val="16"/>
        </w:rPr>
        <w:t xml:space="preserve"> Rozporządzenia o warunkach technicznych.</w:t>
      </w:r>
    </w:p>
  </w:footnote>
  <w:footnote w:id="16">
    <w:p w14:paraId="41467901" w14:textId="77777777" w:rsidR="00A02FE0" w:rsidRDefault="00A02FE0" w:rsidP="00A02FE0">
      <w:pPr>
        <w:pStyle w:val="Tekstprzypisudolnego"/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Pochylnie przeznaczone dla osób z </w:t>
      </w:r>
      <w:r w:rsidRPr="003D251F">
        <w:rPr>
          <w:sz w:val="16"/>
          <w:szCs w:val="16"/>
        </w:rPr>
        <w:t>niepełnosprawności</w:t>
      </w:r>
      <w:r>
        <w:rPr>
          <w:sz w:val="16"/>
          <w:szCs w:val="16"/>
        </w:rPr>
        <w:t>ą</w:t>
      </w:r>
      <w:r w:rsidRPr="00FF0394">
        <w:rPr>
          <w:sz w:val="16"/>
          <w:szCs w:val="16"/>
        </w:rPr>
        <w:t xml:space="preserve"> powinny mieś szerokość płaszczyzny ruchu 1,2 m, krawężniki o wysokości co najmniej 0,07 m i obustronnie odpowiadające warunkom określonym w </w:t>
      </w:r>
      <w:r w:rsidRPr="003D251F">
        <w:rPr>
          <w:sz w:val="16"/>
          <w:szCs w:val="16"/>
        </w:rPr>
        <w:t>§ 298</w:t>
      </w:r>
      <w:r w:rsidRPr="00D63E22">
        <w:rPr>
          <w:sz w:val="16"/>
          <w:szCs w:val="16"/>
        </w:rPr>
        <w:t xml:space="preserve"> Rozporządzenia o warunkach technicznych</w:t>
      </w:r>
      <w:r>
        <w:rPr>
          <w:sz w:val="16"/>
          <w:szCs w:val="16"/>
        </w:rPr>
        <w:t>, przy czym odstęp między nimi powinien mieścić się w granicach od 1 m do 1,1 m. Długość poziomej płaszczyzny ruchu na początku i na końcu pochylni powinna wynosić co najmniej 1,5 m. Powierzchnia spocznika przy pochylni dla osób z niepełnosprawnością poruszających się na wózkach inwalidzkich powinna mieć wymiary co najmniej 1,5 na 1,5 m poza polem otwierania skrzydła drzwi wejściowych do budynku)</w:t>
      </w:r>
      <w:r>
        <w:t xml:space="preserve"> </w:t>
      </w:r>
    </w:p>
  </w:footnote>
  <w:footnote w:id="17">
    <w:p w14:paraId="638FF274" w14:textId="77777777" w:rsidR="00F87846" w:rsidRPr="00FF0394" w:rsidRDefault="00F87846" w:rsidP="00F87846">
      <w:pPr>
        <w:pStyle w:val="Tekstprzypisudolnego"/>
        <w:rPr>
          <w:sz w:val="16"/>
          <w:szCs w:val="16"/>
        </w:rPr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Wytyczne można znaleźć w opracowaniu Standardy dostępności budynków dla osób z niepełnosprawności</w:t>
      </w:r>
      <w:r>
        <w:rPr>
          <w:sz w:val="16"/>
          <w:szCs w:val="16"/>
        </w:rPr>
        <w:t>ą</w:t>
      </w:r>
      <w:r w:rsidRPr="00FF0394">
        <w:rPr>
          <w:sz w:val="16"/>
          <w:szCs w:val="16"/>
        </w:rPr>
        <w:t xml:space="preserve"> uwzględniając koncepcję uniwersalnego projektowania - poradnik, Ministerstwo Inwestycji i Rozwoju, Warszawa 2017, Parametry dotyczące wymiarów miski ustępowej, umywalki oraz elementów im towarzyszących, s. 55.</w:t>
      </w:r>
    </w:p>
  </w:footnote>
  <w:footnote w:id="18">
    <w:p w14:paraId="466F5BE8" w14:textId="77777777" w:rsidR="00F87846" w:rsidRDefault="00F87846" w:rsidP="00F878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3CB9">
        <w:rPr>
          <w:sz w:val="16"/>
          <w:szCs w:val="16"/>
        </w:rPr>
        <w:t>Standardy dostępności budynków dla osób z niepełnosprawności</w:t>
      </w:r>
      <w:r>
        <w:rPr>
          <w:sz w:val="16"/>
          <w:szCs w:val="16"/>
        </w:rPr>
        <w:t>ą</w:t>
      </w:r>
      <w:r w:rsidRPr="00A53CB9">
        <w:rPr>
          <w:sz w:val="16"/>
          <w:szCs w:val="16"/>
        </w:rPr>
        <w:t xml:space="preserve"> uwzględniając</w:t>
      </w:r>
      <w:r>
        <w:rPr>
          <w:sz w:val="16"/>
          <w:szCs w:val="16"/>
        </w:rPr>
        <w:t>e</w:t>
      </w:r>
      <w:r w:rsidRPr="00A53CB9">
        <w:rPr>
          <w:sz w:val="16"/>
          <w:szCs w:val="16"/>
        </w:rPr>
        <w:t xml:space="preserve"> koncepcję uniwersalnego projektowania - poradnik, Ministerstwo Inwestycji i Rozwoju, Warszawa 2017, </w:t>
      </w:r>
      <w:r>
        <w:rPr>
          <w:sz w:val="16"/>
          <w:szCs w:val="16"/>
        </w:rPr>
        <w:t>Elementy wyposażenia ułatwiające orientację w budynku oraz przekaz informacji</w:t>
      </w:r>
      <w:r w:rsidRPr="00A53CB9">
        <w:rPr>
          <w:sz w:val="16"/>
          <w:szCs w:val="16"/>
        </w:rPr>
        <w:t xml:space="preserve">, s. </w:t>
      </w:r>
      <w:r>
        <w:rPr>
          <w:sz w:val="16"/>
          <w:szCs w:val="16"/>
        </w:rPr>
        <w:t>24-30.</w:t>
      </w:r>
    </w:p>
  </w:footnote>
  <w:footnote w:id="19">
    <w:p w14:paraId="1CC8CA9B" w14:textId="77777777" w:rsidR="00F87846" w:rsidRPr="00FF0394" w:rsidRDefault="00F87846" w:rsidP="00F87846">
      <w:pPr>
        <w:pStyle w:val="Tekstprzypisudolnego"/>
        <w:rPr>
          <w:sz w:val="16"/>
          <w:szCs w:val="16"/>
        </w:rPr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Art. 37b</w:t>
      </w:r>
      <w:r>
        <w:rPr>
          <w:sz w:val="16"/>
          <w:szCs w:val="16"/>
        </w:rPr>
        <w:t xml:space="preserve"> </w:t>
      </w:r>
      <w:r w:rsidRPr="00FF0394">
        <w:rPr>
          <w:sz w:val="16"/>
          <w:szCs w:val="16"/>
        </w:rPr>
        <w:t>§1 Kodeksu wyborczego.</w:t>
      </w:r>
    </w:p>
  </w:footnote>
  <w:footnote w:id="20">
    <w:p w14:paraId="08B0FA16" w14:textId="58EACEF2" w:rsidR="005F3476" w:rsidRPr="006D7959" w:rsidRDefault="005F3476" w:rsidP="005F3476">
      <w:pPr>
        <w:pStyle w:val="Tekstprzypisudolnego"/>
        <w:rPr>
          <w:sz w:val="16"/>
          <w:szCs w:val="16"/>
        </w:rPr>
      </w:pPr>
      <w:r w:rsidRPr="006D7959">
        <w:rPr>
          <w:sz w:val="16"/>
          <w:szCs w:val="16"/>
        </w:rPr>
        <w:footnoteRef/>
      </w:r>
      <w:r w:rsidRPr="006D7959">
        <w:rPr>
          <w:sz w:val="16"/>
          <w:szCs w:val="16"/>
        </w:rPr>
        <w:t xml:space="preserve"> Ustawa Kodeks Wyborczy, Art. </w:t>
      </w:r>
      <w:r w:rsidR="00B53F98" w:rsidRPr="006D7959">
        <w:rPr>
          <w:sz w:val="16"/>
          <w:szCs w:val="16"/>
        </w:rPr>
        <w:t>53</w:t>
      </w:r>
      <w:r w:rsidRPr="006D7959">
        <w:rPr>
          <w:sz w:val="16"/>
          <w:szCs w:val="16"/>
        </w:rPr>
        <w:t>.</w:t>
      </w:r>
    </w:p>
  </w:footnote>
  <w:footnote w:id="21">
    <w:p w14:paraId="0280B5EF" w14:textId="4625E211" w:rsidR="00E86F40" w:rsidRPr="006D7959" w:rsidRDefault="00E86F40">
      <w:pPr>
        <w:pStyle w:val="Tekstprzypisudolnego"/>
        <w:rPr>
          <w:sz w:val="16"/>
          <w:szCs w:val="16"/>
        </w:rPr>
      </w:pPr>
      <w:r w:rsidRPr="006D7959">
        <w:rPr>
          <w:sz w:val="16"/>
          <w:szCs w:val="16"/>
        </w:rPr>
        <w:footnoteRef/>
      </w:r>
      <w:r w:rsidRPr="006D7959">
        <w:rPr>
          <w:sz w:val="16"/>
          <w:szCs w:val="16"/>
        </w:rPr>
        <w:t xml:space="preserve"> </w:t>
      </w:r>
      <w:r w:rsidR="00E01084" w:rsidRPr="0046279D">
        <w:rPr>
          <w:sz w:val="16"/>
          <w:szCs w:val="16"/>
        </w:rPr>
        <w:t xml:space="preserve">Art. 37a § 1 i 2. </w:t>
      </w:r>
      <w:r w:rsidRPr="0046279D">
        <w:rPr>
          <w:sz w:val="16"/>
          <w:szCs w:val="16"/>
        </w:rPr>
        <w:t>Kodeks</w:t>
      </w:r>
      <w:r w:rsidR="00E01084" w:rsidRPr="0046279D">
        <w:rPr>
          <w:sz w:val="16"/>
          <w:szCs w:val="16"/>
        </w:rPr>
        <w:t>u</w:t>
      </w:r>
      <w:r w:rsidRPr="0046279D">
        <w:rPr>
          <w:sz w:val="16"/>
          <w:szCs w:val="16"/>
        </w:rPr>
        <w:t xml:space="preserve"> Wyborcz</w:t>
      </w:r>
      <w:r w:rsidR="00E01084" w:rsidRPr="0046279D">
        <w:rPr>
          <w:sz w:val="16"/>
          <w:szCs w:val="16"/>
        </w:rPr>
        <w:t>ego</w:t>
      </w:r>
      <w:r w:rsidRPr="006D7959">
        <w:rPr>
          <w:sz w:val="16"/>
          <w:szCs w:val="16"/>
        </w:rPr>
        <w:t xml:space="preserve"> </w:t>
      </w:r>
    </w:p>
  </w:footnote>
  <w:footnote w:id="22">
    <w:p w14:paraId="3F549D5D" w14:textId="56D73175" w:rsidR="006C6100" w:rsidRPr="006D7959" w:rsidRDefault="006C6100" w:rsidP="006C6100">
      <w:pPr>
        <w:pStyle w:val="Tekstprzypisudolnego"/>
        <w:rPr>
          <w:sz w:val="16"/>
          <w:szCs w:val="16"/>
        </w:rPr>
      </w:pPr>
      <w:r w:rsidRPr="006D7959">
        <w:rPr>
          <w:sz w:val="16"/>
          <w:szCs w:val="16"/>
        </w:rPr>
        <w:footnoteRef/>
      </w:r>
      <w:r w:rsidRPr="006D7959">
        <w:rPr>
          <w:sz w:val="16"/>
          <w:szCs w:val="16"/>
        </w:rPr>
        <w:t xml:space="preserve"> </w:t>
      </w:r>
      <w:r w:rsidR="00E01084" w:rsidRPr="006D7959">
        <w:rPr>
          <w:sz w:val="16"/>
          <w:szCs w:val="16"/>
        </w:rPr>
        <w:t xml:space="preserve">Art. 37a § 3 </w:t>
      </w:r>
      <w:r w:rsidRPr="006D7959">
        <w:rPr>
          <w:sz w:val="16"/>
          <w:szCs w:val="16"/>
        </w:rPr>
        <w:t>Kodeks</w:t>
      </w:r>
      <w:r w:rsidR="00E01084" w:rsidRPr="006D7959">
        <w:rPr>
          <w:sz w:val="16"/>
          <w:szCs w:val="16"/>
        </w:rPr>
        <w:t>u</w:t>
      </w:r>
      <w:r w:rsidRPr="006D7959">
        <w:rPr>
          <w:sz w:val="16"/>
          <w:szCs w:val="16"/>
        </w:rPr>
        <w:t xml:space="preserve"> Wyborcz</w:t>
      </w:r>
      <w:r w:rsidR="00E01084" w:rsidRPr="006D7959">
        <w:rPr>
          <w:sz w:val="16"/>
          <w:szCs w:val="16"/>
        </w:rPr>
        <w:t>ego</w:t>
      </w:r>
    </w:p>
  </w:footnote>
  <w:footnote w:id="23">
    <w:p w14:paraId="398C12FB" w14:textId="290D1353" w:rsidR="006C6100" w:rsidRDefault="006C6100" w:rsidP="006C6100">
      <w:pPr>
        <w:pStyle w:val="Tekstprzypisudolnego"/>
      </w:pPr>
      <w:r w:rsidRPr="006D7959">
        <w:rPr>
          <w:sz w:val="16"/>
          <w:szCs w:val="16"/>
        </w:rPr>
        <w:footnoteRef/>
      </w:r>
      <w:r w:rsidRPr="006D7959">
        <w:rPr>
          <w:sz w:val="16"/>
          <w:szCs w:val="16"/>
        </w:rPr>
        <w:t xml:space="preserve"> </w:t>
      </w:r>
      <w:r w:rsidR="00E01084" w:rsidRPr="006D7959">
        <w:rPr>
          <w:sz w:val="16"/>
          <w:szCs w:val="16"/>
        </w:rPr>
        <w:t xml:space="preserve">Art. 37a § 4 </w:t>
      </w:r>
      <w:r w:rsidRPr="006D7959">
        <w:rPr>
          <w:sz w:val="16"/>
          <w:szCs w:val="16"/>
        </w:rPr>
        <w:t>Kodeks</w:t>
      </w:r>
      <w:r w:rsidR="00E01084" w:rsidRPr="006D7959">
        <w:rPr>
          <w:sz w:val="16"/>
          <w:szCs w:val="16"/>
        </w:rPr>
        <w:t>u</w:t>
      </w:r>
      <w:r w:rsidRPr="006D7959">
        <w:rPr>
          <w:sz w:val="16"/>
          <w:szCs w:val="16"/>
        </w:rPr>
        <w:t xml:space="preserve"> Wyborcz</w:t>
      </w:r>
      <w:r w:rsidR="00E01084" w:rsidRPr="006D7959">
        <w:rPr>
          <w:sz w:val="16"/>
          <w:szCs w:val="16"/>
        </w:rPr>
        <w:t>ego</w:t>
      </w:r>
      <w:r>
        <w:t xml:space="preserve"> </w:t>
      </w:r>
    </w:p>
  </w:footnote>
  <w:footnote w:id="24">
    <w:p w14:paraId="5FE7ED1C" w14:textId="6016F552" w:rsidR="00607AA8" w:rsidRPr="006D7959" w:rsidRDefault="00607AA8" w:rsidP="00607AA8">
      <w:pPr>
        <w:pStyle w:val="Tekstprzypisudolnego"/>
        <w:rPr>
          <w:sz w:val="16"/>
          <w:szCs w:val="16"/>
        </w:rPr>
      </w:pPr>
      <w:r w:rsidRPr="006D7959">
        <w:rPr>
          <w:sz w:val="16"/>
          <w:szCs w:val="16"/>
        </w:rPr>
        <w:footnoteRef/>
      </w:r>
      <w:r w:rsidRPr="006D7959">
        <w:rPr>
          <w:sz w:val="16"/>
          <w:szCs w:val="16"/>
        </w:rPr>
        <w:t xml:space="preserve"> </w:t>
      </w:r>
      <w:r w:rsidR="00E01084" w:rsidRPr="006D7959">
        <w:rPr>
          <w:sz w:val="16"/>
          <w:szCs w:val="16"/>
        </w:rPr>
        <w:t xml:space="preserve">Art. 37b § 1 </w:t>
      </w:r>
      <w:r w:rsidRPr="006D7959">
        <w:rPr>
          <w:sz w:val="16"/>
          <w:szCs w:val="16"/>
        </w:rPr>
        <w:t>Kodeks</w:t>
      </w:r>
      <w:r w:rsidR="00E01084" w:rsidRPr="006D7959">
        <w:rPr>
          <w:sz w:val="16"/>
          <w:szCs w:val="16"/>
        </w:rPr>
        <w:t>u</w:t>
      </w:r>
      <w:r w:rsidRPr="006D7959">
        <w:rPr>
          <w:sz w:val="16"/>
          <w:szCs w:val="16"/>
        </w:rPr>
        <w:t xml:space="preserve"> Wyborcz</w:t>
      </w:r>
      <w:r w:rsidR="00E01084" w:rsidRPr="006D7959">
        <w:rPr>
          <w:sz w:val="16"/>
          <w:szCs w:val="16"/>
        </w:rPr>
        <w:t>ego</w:t>
      </w:r>
      <w:r w:rsidRPr="006D7959">
        <w:rPr>
          <w:sz w:val="16"/>
          <w:szCs w:val="16"/>
        </w:rPr>
        <w:t xml:space="preserve"> </w:t>
      </w:r>
    </w:p>
  </w:footnote>
  <w:footnote w:id="25">
    <w:p w14:paraId="77599143" w14:textId="0D56E760" w:rsidR="00FE09B3" w:rsidRPr="006D7959" w:rsidRDefault="00FE09B3" w:rsidP="00FE09B3">
      <w:pPr>
        <w:pStyle w:val="Tekstprzypisudolnego"/>
        <w:rPr>
          <w:sz w:val="16"/>
          <w:szCs w:val="16"/>
        </w:rPr>
      </w:pPr>
      <w:r w:rsidRPr="006D7959">
        <w:rPr>
          <w:sz w:val="16"/>
          <w:szCs w:val="16"/>
        </w:rPr>
        <w:footnoteRef/>
      </w:r>
      <w:r w:rsidRPr="006D7959">
        <w:rPr>
          <w:sz w:val="16"/>
          <w:szCs w:val="16"/>
        </w:rPr>
        <w:t xml:space="preserve"> </w:t>
      </w:r>
      <w:r w:rsidR="00E01084" w:rsidRPr="006D7959">
        <w:rPr>
          <w:sz w:val="16"/>
          <w:szCs w:val="16"/>
        </w:rPr>
        <w:t xml:space="preserve">Art. 37b § 2 </w:t>
      </w:r>
      <w:r w:rsidRPr="006D7959">
        <w:rPr>
          <w:sz w:val="16"/>
          <w:szCs w:val="16"/>
        </w:rPr>
        <w:t>Kodeks</w:t>
      </w:r>
      <w:r w:rsidR="00E01084" w:rsidRPr="006D7959">
        <w:rPr>
          <w:sz w:val="16"/>
          <w:szCs w:val="16"/>
        </w:rPr>
        <w:t>u</w:t>
      </w:r>
      <w:r w:rsidRPr="006D7959">
        <w:rPr>
          <w:sz w:val="16"/>
          <w:szCs w:val="16"/>
        </w:rPr>
        <w:t xml:space="preserve"> Wyborcz</w:t>
      </w:r>
      <w:r w:rsidR="00E01084" w:rsidRPr="006D7959">
        <w:rPr>
          <w:sz w:val="16"/>
          <w:szCs w:val="16"/>
        </w:rPr>
        <w:t>ego</w:t>
      </w:r>
      <w:r w:rsidRPr="006D7959">
        <w:rPr>
          <w:sz w:val="16"/>
          <w:szCs w:val="16"/>
        </w:rPr>
        <w:t xml:space="preserve"> </w:t>
      </w:r>
    </w:p>
  </w:footnote>
  <w:footnote w:id="26">
    <w:p w14:paraId="1B57229A" w14:textId="07AC2AB1" w:rsidR="00427B68" w:rsidRPr="006D7959" w:rsidRDefault="00427B68" w:rsidP="00427B68">
      <w:pPr>
        <w:pStyle w:val="Tekstprzypisudolnego"/>
        <w:rPr>
          <w:sz w:val="16"/>
          <w:szCs w:val="16"/>
        </w:rPr>
      </w:pPr>
      <w:r w:rsidRPr="006D7959">
        <w:rPr>
          <w:sz w:val="16"/>
          <w:szCs w:val="16"/>
        </w:rPr>
        <w:footnoteRef/>
      </w:r>
      <w:r w:rsidRPr="006D7959">
        <w:rPr>
          <w:sz w:val="16"/>
          <w:szCs w:val="16"/>
        </w:rPr>
        <w:t xml:space="preserve"> </w:t>
      </w:r>
      <w:r w:rsidR="00E01084" w:rsidRPr="006D7959">
        <w:rPr>
          <w:sz w:val="16"/>
          <w:szCs w:val="16"/>
        </w:rPr>
        <w:t xml:space="preserve">Art. 37c § 1 </w:t>
      </w:r>
      <w:r w:rsidRPr="006D7959">
        <w:rPr>
          <w:sz w:val="16"/>
          <w:szCs w:val="16"/>
        </w:rPr>
        <w:t>Kodeks</w:t>
      </w:r>
      <w:r w:rsidR="00E01084" w:rsidRPr="006D7959">
        <w:rPr>
          <w:sz w:val="16"/>
          <w:szCs w:val="16"/>
        </w:rPr>
        <w:t>u</w:t>
      </w:r>
      <w:r w:rsidRPr="006D7959">
        <w:rPr>
          <w:sz w:val="16"/>
          <w:szCs w:val="16"/>
        </w:rPr>
        <w:t xml:space="preserve"> Wyborcz</w:t>
      </w:r>
      <w:r w:rsidR="00E01084" w:rsidRPr="006D7959">
        <w:rPr>
          <w:sz w:val="16"/>
          <w:szCs w:val="16"/>
        </w:rPr>
        <w:t>ego</w:t>
      </w:r>
    </w:p>
  </w:footnote>
  <w:footnote w:id="27">
    <w:p w14:paraId="1DCE8C36" w14:textId="3F940F8C" w:rsidR="00427B68" w:rsidRPr="006D7959" w:rsidRDefault="00427B68" w:rsidP="00427B68">
      <w:pPr>
        <w:pStyle w:val="Tekstprzypisudolnego"/>
        <w:rPr>
          <w:sz w:val="16"/>
          <w:szCs w:val="16"/>
        </w:rPr>
      </w:pPr>
      <w:r w:rsidRPr="006D7959">
        <w:rPr>
          <w:sz w:val="16"/>
          <w:szCs w:val="16"/>
        </w:rPr>
        <w:footnoteRef/>
      </w:r>
      <w:r w:rsidRPr="006D7959">
        <w:rPr>
          <w:sz w:val="16"/>
          <w:szCs w:val="16"/>
        </w:rPr>
        <w:t xml:space="preserve"> </w:t>
      </w:r>
      <w:r w:rsidR="00E01084" w:rsidRPr="006D7959">
        <w:rPr>
          <w:sz w:val="16"/>
          <w:szCs w:val="16"/>
        </w:rPr>
        <w:t>Art. 37c § 2</w:t>
      </w:r>
      <w:r w:rsidRPr="006D7959">
        <w:rPr>
          <w:sz w:val="16"/>
          <w:szCs w:val="16"/>
        </w:rPr>
        <w:t xml:space="preserve"> Kodeks</w:t>
      </w:r>
      <w:r w:rsidR="00E01084" w:rsidRPr="006D7959">
        <w:rPr>
          <w:sz w:val="16"/>
          <w:szCs w:val="16"/>
        </w:rPr>
        <w:t>u</w:t>
      </w:r>
      <w:r w:rsidRPr="006D7959">
        <w:rPr>
          <w:sz w:val="16"/>
          <w:szCs w:val="16"/>
        </w:rPr>
        <w:t xml:space="preserve"> Wyborcz</w:t>
      </w:r>
      <w:r w:rsidR="00E01084" w:rsidRPr="006D7959">
        <w:rPr>
          <w:sz w:val="16"/>
          <w:szCs w:val="16"/>
        </w:rPr>
        <w:t>ego</w:t>
      </w:r>
    </w:p>
  </w:footnote>
  <w:footnote w:id="28">
    <w:p w14:paraId="01C4AE70" w14:textId="65AFC18B" w:rsidR="002B59C2" w:rsidRDefault="002B59C2" w:rsidP="002B59C2">
      <w:pPr>
        <w:pStyle w:val="Tekstprzypisudolnego"/>
      </w:pPr>
      <w:r w:rsidRPr="006D7959">
        <w:rPr>
          <w:sz w:val="16"/>
          <w:szCs w:val="16"/>
        </w:rPr>
        <w:footnoteRef/>
      </w:r>
      <w:r w:rsidRPr="006D7959">
        <w:rPr>
          <w:sz w:val="16"/>
          <w:szCs w:val="16"/>
        </w:rPr>
        <w:t xml:space="preserve"> </w:t>
      </w:r>
      <w:r w:rsidR="00E01084" w:rsidRPr="006D7959">
        <w:rPr>
          <w:sz w:val="16"/>
          <w:szCs w:val="16"/>
        </w:rPr>
        <w:t xml:space="preserve">Art. 52 § 2a </w:t>
      </w:r>
      <w:r w:rsidRPr="006D7959">
        <w:rPr>
          <w:sz w:val="16"/>
          <w:szCs w:val="16"/>
        </w:rPr>
        <w:t>Kodeks</w:t>
      </w:r>
      <w:r w:rsidR="00E01084" w:rsidRPr="006D7959">
        <w:rPr>
          <w:sz w:val="16"/>
          <w:szCs w:val="16"/>
        </w:rPr>
        <w:t>u</w:t>
      </w:r>
      <w:r w:rsidRPr="006D7959">
        <w:rPr>
          <w:sz w:val="16"/>
          <w:szCs w:val="16"/>
        </w:rPr>
        <w:t xml:space="preserve"> Wyborcz</w:t>
      </w:r>
      <w:r w:rsidR="00E01084" w:rsidRPr="006D7959">
        <w:rPr>
          <w:sz w:val="16"/>
          <w:szCs w:val="16"/>
        </w:rPr>
        <w:t>ego</w:t>
      </w:r>
    </w:p>
  </w:footnote>
  <w:footnote w:id="29">
    <w:p w14:paraId="281FCC1F" w14:textId="602D03B8" w:rsidR="008C425F" w:rsidRPr="006D7959" w:rsidRDefault="008C425F">
      <w:pPr>
        <w:pStyle w:val="Tekstprzypisudolnego"/>
        <w:rPr>
          <w:rFonts w:cstheme="minorHAnsi"/>
          <w:sz w:val="16"/>
          <w:szCs w:val="16"/>
        </w:rPr>
      </w:pPr>
      <w:r w:rsidRPr="006D7959">
        <w:rPr>
          <w:rFonts w:cstheme="minorHAnsi"/>
          <w:sz w:val="16"/>
          <w:szCs w:val="16"/>
        </w:rPr>
        <w:footnoteRef/>
      </w:r>
      <w:r w:rsidRPr="006D7959">
        <w:rPr>
          <w:rFonts w:cstheme="minorHAnsi"/>
          <w:sz w:val="16"/>
          <w:szCs w:val="16"/>
        </w:rPr>
        <w:t xml:space="preserve"> </w:t>
      </w:r>
      <w:r w:rsidR="00E01084" w:rsidRPr="006D7959">
        <w:rPr>
          <w:rFonts w:cstheme="minorHAnsi"/>
          <w:sz w:val="16"/>
          <w:szCs w:val="16"/>
        </w:rPr>
        <w:t xml:space="preserve"> Art. 40a § 1</w:t>
      </w:r>
      <w:r w:rsidRPr="006D7959">
        <w:rPr>
          <w:rFonts w:cstheme="minorHAnsi"/>
          <w:sz w:val="16"/>
          <w:szCs w:val="16"/>
        </w:rPr>
        <w:t xml:space="preserve"> Kodeks</w:t>
      </w:r>
      <w:r w:rsidR="00E01084" w:rsidRPr="006D7959">
        <w:rPr>
          <w:rFonts w:cstheme="minorHAnsi"/>
          <w:sz w:val="16"/>
          <w:szCs w:val="16"/>
        </w:rPr>
        <w:t>u</w:t>
      </w:r>
      <w:r w:rsidRPr="006D7959">
        <w:rPr>
          <w:rFonts w:cstheme="minorHAnsi"/>
          <w:sz w:val="16"/>
          <w:szCs w:val="16"/>
        </w:rPr>
        <w:t xml:space="preserve"> Wyborcz</w:t>
      </w:r>
      <w:r w:rsidR="00E01084" w:rsidRPr="006D7959">
        <w:rPr>
          <w:rFonts w:cstheme="minorHAnsi"/>
          <w:sz w:val="16"/>
          <w:szCs w:val="16"/>
        </w:rPr>
        <w:t>ego</w:t>
      </w:r>
    </w:p>
  </w:footnote>
  <w:footnote w:id="30">
    <w:p w14:paraId="458D6B1F" w14:textId="39F4A241" w:rsidR="00E17385" w:rsidRPr="006D7959" w:rsidRDefault="00E17385">
      <w:pPr>
        <w:pStyle w:val="Tekstprzypisudolnego"/>
        <w:rPr>
          <w:rFonts w:cstheme="minorHAnsi"/>
          <w:sz w:val="16"/>
          <w:szCs w:val="16"/>
        </w:rPr>
      </w:pPr>
      <w:r w:rsidRPr="006D7959">
        <w:rPr>
          <w:rFonts w:cstheme="minorHAnsi"/>
          <w:sz w:val="16"/>
          <w:szCs w:val="16"/>
        </w:rPr>
        <w:footnoteRef/>
      </w:r>
      <w:r w:rsidRPr="006D7959">
        <w:rPr>
          <w:rFonts w:cstheme="minorHAnsi"/>
          <w:sz w:val="16"/>
          <w:szCs w:val="16"/>
        </w:rPr>
        <w:t xml:space="preserve"> </w:t>
      </w:r>
      <w:r w:rsidR="00E01084" w:rsidRPr="006D7959">
        <w:rPr>
          <w:rFonts w:cstheme="minorHAnsi"/>
          <w:sz w:val="16"/>
          <w:szCs w:val="16"/>
        </w:rPr>
        <w:t xml:space="preserve">Art. 53a § 1 </w:t>
      </w:r>
      <w:r w:rsidRPr="006D7959">
        <w:rPr>
          <w:rFonts w:cstheme="minorHAnsi"/>
          <w:sz w:val="16"/>
          <w:szCs w:val="16"/>
        </w:rPr>
        <w:t>Kodeks</w:t>
      </w:r>
      <w:r w:rsidR="00E01084" w:rsidRPr="006D7959">
        <w:rPr>
          <w:rFonts w:cstheme="minorHAnsi"/>
          <w:sz w:val="16"/>
          <w:szCs w:val="16"/>
        </w:rPr>
        <w:t>u</w:t>
      </w:r>
      <w:r w:rsidRPr="006D7959">
        <w:rPr>
          <w:rFonts w:cstheme="minorHAnsi"/>
          <w:sz w:val="16"/>
          <w:szCs w:val="16"/>
        </w:rPr>
        <w:t xml:space="preserve"> Wyborcz</w:t>
      </w:r>
      <w:r w:rsidR="00E01084" w:rsidRPr="006D7959">
        <w:rPr>
          <w:rFonts w:cstheme="minorHAnsi"/>
          <w:sz w:val="16"/>
          <w:szCs w:val="16"/>
        </w:rPr>
        <w:t>ego</w:t>
      </w:r>
    </w:p>
  </w:footnote>
  <w:footnote w:id="31">
    <w:p w14:paraId="14478E27" w14:textId="77777777" w:rsidR="00E01084" w:rsidRPr="006D7959" w:rsidRDefault="00E01084" w:rsidP="00E01084">
      <w:pPr>
        <w:pStyle w:val="Tekstprzypisudolnego"/>
        <w:rPr>
          <w:rFonts w:cstheme="minorHAnsi"/>
          <w:sz w:val="16"/>
          <w:szCs w:val="16"/>
        </w:rPr>
      </w:pPr>
      <w:r w:rsidRPr="006D7959">
        <w:footnoteRef/>
      </w:r>
      <w:r w:rsidRPr="00FF0394">
        <w:rPr>
          <w:rFonts w:cstheme="minorHAnsi"/>
          <w:sz w:val="16"/>
          <w:szCs w:val="16"/>
        </w:rPr>
        <w:t xml:space="preserve">  </w:t>
      </w:r>
      <w:r w:rsidRPr="00526C14">
        <w:rPr>
          <w:rFonts w:cstheme="minorHAnsi"/>
          <w:sz w:val="16"/>
          <w:szCs w:val="16"/>
        </w:rPr>
        <w:t>W rozumieniu ustawy  o rehabilitacji, w tym także wyborcy posiadającego orzeczenie organu rentownego o całkowitej niezdolności do pracy, zgodnie z art. 12 ust. 2 ustawy o emeryturach i rentach, i niezdolności do samodzielnej egzystencji zgodnie z art. 13 ust. 5 ustawy o emeryturach i rentach, orzeczenie o niezdolności do samodzielnej egzystencji zgodnie z art. 13 ust. 5 ustawy o emeryturach i rentach, całkowitej niezdolności do pracy zgodnie z art. 12 ust. 2 ustawy o emeryturach i rentach, o zaliczeniu do I lub II grupy inwalidów, a także osoby o stałej albo długotrwałej niezdolności do pracy w gospodarstwie rolnym, którym przysługuje zasiłek pielęgnacyjny.</w:t>
      </w:r>
    </w:p>
  </w:footnote>
  <w:footnote w:id="32">
    <w:p w14:paraId="40539AD0" w14:textId="412F0283" w:rsidR="00AA1AFB" w:rsidRPr="006D7959" w:rsidRDefault="00AA1AFB" w:rsidP="00AA1AFB">
      <w:pPr>
        <w:pStyle w:val="Tekstprzypisudolnego"/>
        <w:rPr>
          <w:rFonts w:cstheme="minorHAnsi"/>
          <w:sz w:val="16"/>
          <w:szCs w:val="16"/>
        </w:rPr>
      </w:pPr>
      <w:r w:rsidRPr="006D7959">
        <w:rPr>
          <w:rFonts w:cstheme="minorHAnsi"/>
          <w:sz w:val="16"/>
          <w:szCs w:val="16"/>
        </w:rPr>
        <w:footnoteRef/>
      </w:r>
      <w:r w:rsidRPr="006D7959">
        <w:rPr>
          <w:rFonts w:cstheme="minorHAnsi"/>
          <w:sz w:val="16"/>
          <w:szCs w:val="16"/>
        </w:rPr>
        <w:t xml:space="preserve"> </w:t>
      </w:r>
      <w:r w:rsidR="00E01084" w:rsidRPr="006D7959">
        <w:rPr>
          <w:rFonts w:cstheme="minorHAnsi"/>
          <w:sz w:val="16"/>
          <w:szCs w:val="16"/>
        </w:rPr>
        <w:t>Art. 53b § 2.</w:t>
      </w:r>
      <w:r w:rsidRPr="006D7959">
        <w:rPr>
          <w:rFonts w:cstheme="minorHAnsi"/>
          <w:sz w:val="16"/>
          <w:szCs w:val="16"/>
        </w:rPr>
        <w:t>Kodeks</w:t>
      </w:r>
      <w:r w:rsidR="00E01084" w:rsidRPr="006D7959">
        <w:rPr>
          <w:rFonts w:cstheme="minorHAnsi"/>
          <w:sz w:val="16"/>
          <w:szCs w:val="16"/>
        </w:rPr>
        <w:t>u</w:t>
      </w:r>
      <w:r w:rsidRPr="006D7959">
        <w:rPr>
          <w:rFonts w:cstheme="minorHAnsi"/>
          <w:sz w:val="16"/>
          <w:szCs w:val="16"/>
        </w:rPr>
        <w:t xml:space="preserve"> Wyborcz</w:t>
      </w:r>
      <w:r w:rsidR="00E01084" w:rsidRPr="006D7959">
        <w:rPr>
          <w:rFonts w:cstheme="minorHAnsi"/>
          <w:sz w:val="16"/>
          <w:szCs w:val="16"/>
        </w:rPr>
        <w:t>ego</w:t>
      </w:r>
      <w:r w:rsidRPr="006D7959">
        <w:rPr>
          <w:rFonts w:cstheme="minorHAnsi"/>
          <w:sz w:val="16"/>
          <w:szCs w:val="16"/>
        </w:rPr>
        <w:t xml:space="preserve"> </w:t>
      </w:r>
    </w:p>
  </w:footnote>
  <w:footnote w:id="33">
    <w:p w14:paraId="10A22993" w14:textId="46D1E7AB" w:rsidR="000427FC" w:rsidRDefault="000427FC" w:rsidP="00E77AC2">
      <w:pPr>
        <w:pStyle w:val="Tekstprzypisudolnego"/>
      </w:pPr>
      <w:r w:rsidRPr="006D7959">
        <w:rPr>
          <w:rFonts w:cstheme="minorHAnsi"/>
          <w:sz w:val="16"/>
          <w:szCs w:val="16"/>
        </w:rPr>
        <w:footnoteRef/>
      </w:r>
      <w:r w:rsidRPr="006D7959">
        <w:rPr>
          <w:rFonts w:cstheme="minorHAnsi"/>
          <w:sz w:val="16"/>
          <w:szCs w:val="16"/>
        </w:rPr>
        <w:t xml:space="preserve"> </w:t>
      </w:r>
      <w:r w:rsidR="00E01084" w:rsidRPr="006D7959">
        <w:rPr>
          <w:rFonts w:cstheme="minorHAnsi"/>
          <w:sz w:val="16"/>
          <w:szCs w:val="16"/>
        </w:rPr>
        <w:t>Art. 53b § 1</w:t>
      </w:r>
      <w:r w:rsidR="00E77AC2" w:rsidRPr="006D7959">
        <w:rPr>
          <w:rFonts w:cstheme="minorHAnsi"/>
          <w:sz w:val="16"/>
          <w:szCs w:val="16"/>
        </w:rPr>
        <w:t xml:space="preserve"> Kodeks</w:t>
      </w:r>
      <w:r w:rsidR="00E01084" w:rsidRPr="006D7959">
        <w:rPr>
          <w:rFonts w:cstheme="minorHAnsi"/>
          <w:sz w:val="16"/>
          <w:szCs w:val="16"/>
        </w:rPr>
        <w:t>u</w:t>
      </w:r>
      <w:r w:rsidR="00E77AC2" w:rsidRPr="006D7959">
        <w:rPr>
          <w:rFonts w:cstheme="minorHAnsi"/>
          <w:sz w:val="16"/>
          <w:szCs w:val="16"/>
        </w:rPr>
        <w:t xml:space="preserve"> Wyborcz</w:t>
      </w:r>
      <w:r w:rsidR="00E01084" w:rsidRPr="006D7959">
        <w:rPr>
          <w:rFonts w:cstheme="minorHAnsi"/>
          <w:sz w:val="16"/>
          <w:szCs w:val="16"/>
        </w:rPr>
        <w:t>ego</w:t>
      </w:r>
    </w:p>
  </w:footnote>
  <w:footnote w:id="34">
    <w:p w14:paraId="217CC524" w14:textId="22A85614" w:rsidR="00212DFA" w:rsidRPr="0060774A" w:rsidRDefault="00212DFA">
      <w:pPr>
        <w:pStyle w:val="Tekstprzypisudolnego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>Art 5</w:t>
      </w:r>
      <w:r w:rsidRPr="0060774A">
        <w:rPr>
          <w:rFonts w:cstheme="minorHAnsi"/>
          <w:sz w:val="16"/>
          <w:szCs w:val="16"/>
        </w:rPr>
        <w:t>3e. § 1</w:t>
      </w:r>
    </w:p>
  </w:footnote>
  <w:footnote w:id="35">
    <w:p w14:paraId="2B1D5061" w14:textId="7B65085D" w:rsidR="000C4922" w:rsidRPr="006D7959" w:rsidRDefault="000C4922">
      <w:pPr>
        <w:pStyle w:val="Tekstprzypisudolnego"/>
        <w:rPr>
          <w:rFonts w:cstheme="minorHAnsi"/>
          <w:sz w:val="16"/>
          <w:szCs w:val="16"/>
        </w:rPr>
      </w:pPr>
      <w:r w:rsidRPr="006D7959">
        <w:rPr>
          <w:rFonts w:cstheme="minorHAnsi"/>
          <w:sz w:val="16"/>
          <w:szCs w:val="16"/>
        </w:rPr>
        <w:footnoteRef/>
      </w:r>
      <w:r w:rsidRPr="006D7959">
        <w:rPr>
          <w:rFonts w:cstheme="minorHAnsi"/>
          <w:sz w:val="16"/>
          <w:szCs w:val="16"/>
        </w:rPr>
        <w:t xml:space="preserve"> </w:t>
      </w:r>
      <w:r w:rsidR="00E01084" w:rsidRPr="006D7959">
        <w:rPr>
          <w:rFonts w:cstheme="minorHAnsi"/>
          <w:sz w:val="16"/>
          <w:szCs w:val="16"/>
        </w:rPr>
        <w:t xml:space="preserve">Art. 54 § 1 i 3 </w:t>
      </w:r>
      <w:r w:rsidRPr="006D7959">
        <w:rPr>
          <w:rFonts w:cstheme="minorHAnsi"/>
          <w:sz w:val="16"/>
          <w:szCs w:val="16"/>
        </w:rPr>
        <w:t>Kodeks</w:t>
      </w:r>
      <w:r w:rsidR="00E01084" w:rsidRPr="006D7959">
        <w:rPr>
          <w:rFonts w:cstheme="minorHAnsi"/>
          <w:sz w:val="16"/>
          <w:szCs w:val="16"/>
        </w:rPr>
        <w:t>u</w:t>
      </w:r>
      <w:r w:rsidRPr="006D7959">
        <w:rPr>
          <w:rFonts w:cstheme="minorHAnsi"/>
          <w:sz w:val="16"/>
          <w:szCs w:val="16"/>
        </w:rPr>
        <w:t xml:space="preserve"> Wyborcz</w:t>
      </w:r>
      <w:r w:rsidR="00E01084" w:rsidRPr="006D7959">
        <w:rPr>
          <w:rFonts w:cstheme="minorHAnsi"/>
          <w:sz w:val="16"/>
          <w:szCs w:val="16"/>
        </w:rPr>
        <w:t>ego</w:t>
      </w:r>
      <w:r w:rsidRPr="006D7959">
        <w:rPr>
          <w:rFonts w:cstheme="minorHAnsi"/>
          <w:sz w:val="16"/>
          <w:szCs w:val="16"/>
        </w:rPr>
        <w:t xml:space="preserve"> </w:t>
      </w:r>
    </w:p>
  </w:footnote>
  <w:footnote w:id="36">
    <w:p w14:paraId="77A88C35" w14:textId="60DF5EDE" w:rsidR="00392458" w:rsidRPr="006D7959" w:rsidRDefault="00392458" w:rsidP="00392458">
      <w:pPr>
        <w:pStyle w:val="Tekstprzypisudolnego"/>
        <w:rPr>
          <w:rFonts w:cstheme="minorHAnsi"/>
          <w:sz w:val="16"/>
          <w:szCs w:val="16"/>
        </w:rPr>
      </w:pPr>
      <w:r w:rsidRPr="006D7959">
        <w:rPr>
          <w:rFonts w:cstheme="minorHAnsi"/>
          <w:sz w:val="16"/>
          <w:szCs w:val="16"/>
        </w:rPr>
        <w:footnoteRef/>
      </w:r>
      <w:r w:rsidRPr="006D7959">
        <w:rPr>
          <w:rFonts w:cstheme="minorHAnsi"/>
          <w:sz w:val="16"/>
          <w:szCs w:val="16"/>
        </w:rPr>
        <w:t xml:space="preserve"> Ustawa Kodeks Wyborczy, Art. 5</w:t>
      </w:r>
      <w:r w:rsidR="009915EA" w:rsidRPr="006D7959">
        <w:rPr>
          <w:rFonts w:cstheme="minorHAnsi"/>
          <w:sz w:val="16"/>
          <w:szCs w:val="16"/>
        </w:rPr>
        <w:t>5</w:t>
      </w:r>
      <w:r w:rsidRPr="006D7959">
        <w:rPr>
          <w:rFonts w:cstheme="minorHAnsi"/>
          <w:sz w:val="16"/>
          <w:szCs w:val="16"/>
        </w:rPr>
        <w:t xml:space="preserve"> § 1</w:t>
      </w:r>
    </w:p>
  </w:footnote>
  <w:footnote w:id="37">
    <w:p w14:paraId="62B17867" w14:textId="744765FA" w:rsidR="009915EA" w:rsidRPr="006D7959" w:rsidRDefault="009915EA" w:rsidP="009915EA">
      <w:pPr>
        <w:pStyle w:val="Tekstprzypisudolnego"/>
        <w:rPr>
          <w:rFonts w:cstheme="minorHAnsi"/>
          <w:sz w:val="16"/>
          <w:szCs w:val="16"/>
        </w:rPr>
      </w:pPr>
      <w:r w:rsidRPr="006D7959">
        <w:rPr>
          <w:rFonts w:cstheme="minorHAnsi"/>
          <w:sz w:val="16"/>
          <w:szCs w:val="16"/>
        </w:rPr>
        <w:footnoteRef/>
      </w:r>
      <w:r w:rsidRPr="006D7959">
        <w:rPr>
          <w:rFonts w:cstheme="minorHAnsi"/>
          <w:sz w:val="16"/>
          <w:szCs w:val="16"/>
        </w:rPr>
        <w:t xml:space="preserve"> Ustawa Kodeks Wyborczy, Art. 55 § 3</w:t>
      </w:r>
    </w:p>
  </w:footnote>
  <w:footnote w:id="38">
    <w:p w14:paraId="798FAF24" w14:textId="72202745" w:rsidR="00EA53A4" w:rsidRPr="006D7959" w:rsidRDefault="00EA53A4" w:rsidP="00EA53A4">
      <w:pPr>
        <w:pStyle w:val="Tekstprzypisudolnego"/>
        <w:rPr>
          <w:rFonts w:cstheme="minorHAnsi"/>
          <w:sz w:val="16"/>
          <w:szCs w:val="16"/>
        </w:rPr>
      </w:pPr>
      <w:r w:rsidRPr="006D7959">
        <w:rPr>
          <w:rFonts w:cstheme="minorHAnsi"/>
          <w:sz w:val="16"/>
          <w:szCs w:val="16"/>
        </w:rPr>
        <w:footnoteRef/>
      </w:r>
      <w:r w:rsidRPr="006D7959">
        <w:rPr>
          <w:rFonts w:cstheme="minorHAnsi"/>
          <w:sz w:val="16"/>
          <w:szCs w:val="16"/>
        </w:rPr>
        <w:t xml:space="preserve"> Ustawa Kodeks Wyborczy, Art. 56 § 1</w:t>
      </w:r>
    </w:p>
  </w:footnote>
  <w:footnote w:id="39">
    <w:p w14:paraId="44B3307A" w14:textId="568F8138" w:rsidR="00C7665D" w:rsidRPr="006D7959" w:rsidRDefault="00C7665D" w:rsidP="00C7665D">
      <w:pPr>
        <w:pStyle w:val="Tekstprzypisudolnego"/>
        <w:rPr>
          <w:rFonts w:cstheme="minorHAnsi"/>
          <w:sz w:val="16"/>
          <w:szCs w:val="16"/>
        </w:rPr>
      </w:pPr>
      <w:r w:rsidRPr="006D7959">
        <w:rPr>
          <w:rFonts w:cstheme="minorHAnsi"/>
          <w:sz w:val="16"/>
          <w:szCs w:val="16"/>
        </w:rPr>
        <w:footnoteRef/>
      </w:r>
      <w:r w:rsidRPr="006D7959">
        <w:rPr>
          <w:rFonts w:cstheme="minorHAnsi"/>
          <w:sz w:val="16"/>
          <w:szCs w:val="16"/>
        </w:rPr>
        <w:t xml:space="preserve"> Ustawa Kodeks Wyborczy, Art. 56 § </w:t>
      </w:r>
      <w:r w:rsidR="00566245" w:rsidRPr="006D7959">
        <w:rPr>
          <w:rFonts w:cstheme="minorHAnsi"/>
          <w:sz w:val="16"/>
          <w:szCs w:val="16"/>
        </w:rPr>
        <w:t>2</w:t>
      </w:r>
    </w:p>
  </w:footnote>
  <w:footnote w:id="40">
    <w:p w14:paraId="1E0026F7" w14:textId="5A5D249F" w:rsidR="00DD6F92" w:rsidRDefault="00DD6F92">
      <w:pPr>
        <w:pStyle w:val="Tekstprzypisudolnego"/>
      </w:pPr>
      <w:r w:rsidRPr="006D7959">
        <w:rPr>
          <w:rFonts w:cstheme="minorHAnsi"/>
          <w:sz w:val="16"/>
          <w:szCs w:val="16"/>
        </w:rPr>
        <w:footnoteRef/>
      </w:r>
      <w:r w:rsidRPr="006D7959">
        <w:rPr>
          <w:rFonts w:cstheme="minorHAnsi"/>
          <w:sz w:val="16"/>
          <w:szCs w:val="16"/>
        </w:rPr>
        <w:t xml:space="preserve"> Ustawa Kodeks Wyborczy, Art. 37e</w:t>
      </w:r>
    </w:p>
  </w:footnote>
  <w:footnote w:id="41">
    <w:p w14:paraId="2F8228A5" w14:textId="799DA80B" w:rsidR="00177ABB" w:rsidRDefault="00177A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01376">
        <w:rPr>
          <w:sz w:val="16"/>
          <w:szCs w:val="16"/>
        </w:rPr>
        <w:t xml:space="preserve">Zgodnie </w:t>
      </w:r>
      <w:r>
        <w:rPr>
          <w:sz w:val="16"/>
          <w:szCs w:val="16"/>
        </w:rPr>
        <w:t xml:space="preserve">z art. 6 </w:t>
      </w:r>
      <w:r w:rsidR="00E01376" w:rsidRPr="006D7959">
        <w:rPr>
          <w:sz w:val="16"/>
          <w:szCs w:val="16"/>
        </w:rPr>
        <w:t>z dnia 19 sierpnia 2011 r. o języku migowym i innych środkach komunikowania się (Dz. U. z 2017 r. poz. 1824)</w:t>
      </w:r>
      <w:r w:rsidR="00E0137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podmioty publiczne mają obowiązek stosowania ww. środków. Ponadto mogą być one wykorzystywane przez podmiot publiczny na potrzeby komunikowania się z osobą ze szczególnymi potrzebami w związku ze złożeniem przez nią wniosku, o którym mowa w art. 6 pkt 3 lit. d) Ustawy o zapewnianiu dostępności osobom ze szczególnymi potrzebami. Wniosek ten nie ma określonej formy.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7DE"/>
    <w:multiLevelType w:val="hybridMultilevel"/>
    <w:tmpl w:val="63BEE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78FD"/>
    <w:multiLevelType w:val="hybridMultilevel"/>
    <w:tmpl w:val="93965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1601"/>
    <w:multiLevelType w:val="hybridMultilevel"/>
    <w:tmpl w:val="97681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D7B31"/>
    <w:multiLevelType w:val="hybridMultilevel"/>
    <w:tmpl w:val="8188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F1DA8"/>
    <w:multiLevelType w:val="hybridMultilevel"/>
    <w:tmpl w:val="D8B65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16AB5"/>
    <w:multiLevelType w:val="hybridMultilevel"/>
    <w:tmpl w:val="BAE43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112FA"/>
    <w:multiLevelType w:val="hybridMultilevel"/>
    <w:tmpl w:val="5B22B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E33EA"/>
    <w:multiLevelType w:val="hybridMultilevel"/>
    <w:tmpl w:val="CD26B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8128F"/>
    <w:multiLevelType w:val="hybridMultilevel"/>
    <w:tmpl w:val="3766A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F14F9"/>
    <w:multiLevelType w:val="hybridMultilevel"/>
    <w:tmpl w:val="77F6A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122A4"/>
    <w:multiLevelType w:val="hybridMultilevel"/>
    <w:tmpl w:val="4FBA0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66798"/>
    <w:multiLevelType w:val="hybridMultilevel"/>
    <w:tmpl w:val="10BC7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6598F"/>
    <w:multiLevelType w:val="hybridMultilevel"/>
    <w:tmpl w:val="F7481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159E7"/>
    <w:multiLevelType w:val="hybridMultilevel"/>
    <w:tmpl w:val="7CB25CF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69EB378F"/>
    <w:multiLevelType w:val="hybridMultilevel"/>
    <w:tmpl w:val="5D5E4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F7588"/>
    <w:multiLevelType w:val="hybridMultilevel"/>
    <w:tmpl w:val="6776B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B092C"/>
    <w:multiLevelType w:val="hybridMultilevel"/>
    <w:tmpl w:val="FC503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A1882"/>
    <w:multiLevelType w:val="hybridMultilevel"/>
    <w:tmpl w:val="EA42A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E580F"/>
    <w:multiLevelType w:val="hybridMultilevel"/>
    <w:tmpl w:val="93F83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5732F"/>
    <w:multiLevelType w:val="hybridMultilevel"/>
    <w:tmpl w:val="5142D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37621"/>
    <w:multiLevelType w:val="hybridMultilevel"/>
    <w:tmpl w:val="6C3A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24117"/>
    <w:multiLevelType w:val="hybridMultilevel"/>
    <w:tmpl w:val="8188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4"/>
  </w:num>
  <w:num w:numId="5">
    <w:abstractNumId w:val="20"/>
  </w:num>
  <w:num w:numId="6">
    <w:abstractNumId w:val="2"/>
  </w:num>
  <w:num w:numId="7">
    <w:abstractNumId w:val="5"/>
  </w:num>
  <w:num w:numId="8">
    <w:abstractNumId w:val="17"/>
  </w:num>
  <w:num w:numId="9">
    <w:abstractNumId w:val="9"/>
  </w:num>
  <w:num w:numId="10">
    <w:abstractNumId w:val="14"/>
  </w:num>
  <w:num w:numId="11">
    <w:abstractNumId w:val="1"/>
  </w:num>
  <w:num w:numId="12">
    <w:abstractNumId w:val="7"/>
  </w:num>
  <w:num w:numId="13">
    <w:abstractNumId w:val="0"/>
  </w:num>
  <w:num w:numId="14">
    <w:abstractNumId w:val="15"/>
  </w:num>
  <w:num w:numId="15">
    <w:abstractNumId w:val="8"/>
  </w:num>
  <w:num w:numId="16">
    <w:abstractNumId w:val="16"/>
  </w:num>
  <w:num w:numId="17">
    <w:abstractNumId w:val="13"/>
  </w:num>
  <w:num w:numId="18">
    <w:abstractNumId w:val="18"/>
  </w:num>
  <w:num w:numId="19">
    <w:abstractNumId w:val="12"/>
  </w:num>
  <w:num w:numId="20">
    <w:abstractNumId w:val="1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0C"/>
    <w:rsid w:val="00012436"/>
    <w:rsid w:val="00035F35"/>
    <w:rsid w:val="000427FC"/>
    <w:rsid w:val="0006290D"/>
    <w:rsid w:val="000759D2"/>
    <w:rsid w:val="0009035E"/>
    <w:rsid w:val="000944F4"/>
    <w:rsid w:val="000A1163"/>
    <w:rsid w:val="000C4922"/>
    <w:rsid w:val="000E2B5B"/>
    <w:rsid w:val="000E7DA5"/>
    <w:rsid w:val="000F0282"/>
    <w:rsid w:val="000F5B47"/>
    <w:rsid w:val="000F6413"/>
    <w:rsid w:val="001011CC"/>
    <w:rsid w:val="0010523B"/>
    <w:rsid w:val="00115C3A"/>
    <w:rsid w:val="001320A0"/>
    <w:rsid w:val="0014219F"/>
    <w:rsid w:val="001522FD"/>
    <w:rsid w:val="00155DC7"/>
    <w:rsid w:val="00156033"/>
    <w:rsid w:val="00162E58"/>
    <w:rsid w:val="001644C6"/>
    <w:rsid w:val="00164C34"/>
    <w:rsid w:val="00167201"/>
    <w:rsid w:val="0017444C"/>
    <w:rsid w:val="00177ABB"/>
    <w:rsid w:val="001914FF"/>
    <w:rsid w:val="00192AFB"/>
    <w:rsid w:val="001B28D9"/>
    <w:rsid w:val="001B68A2"/>
    <w:rsid w:val="001B7841"/>
    <w:rsid w:val="001C1E32"/>
    <w:rsid w:val="001E69A0"/>
    <w:rsid w:val="001F3B13"/>
    <w:rsid w:val="00212DFA"/>
    <w:rsid w:val="00221862"/>
    <w:rsid w:val="00235820"/>
    <w:rsid w:val="002454A1"/>
    <w:rsid w:val="002545AA"/>
    <w:rsid w:val="00260216"/>
    <w:rsid w:val="002737F6"/>
    <w:rsid w:val="0028293C"/>
    <w:rsid w:val="00290BFF"/>
    <w:rsid w:val="002933D0"/>
    <w:rsid w:val="002940FE"/>
    <w:rsid w:val="002A0D81"/>
    <w:rsid w:val="002A7D30"/>
    <w:rsid w:val="002B59C2"/>
    <w:rsid w:val="002B5AB2"/>
    <w:rsid w:val="002E5862"/>
    <w:rsid w:val="003008FD"/>
    <w:rsid w:val="00312067"/>
    <w:rsid w:val="003139A0"/>
    <w:rsid w:val="00322EEB"/>
    <w:rsid w:val="00350CD4"/>
    <w:rsid w:val="0035325C"/>
    <w:rsid w:val="00354E9B"/>
    <w:rsid w:val="00356D20"/>
    <w:rsid w:val="00382543"/>
    <w:rsid w:val="003852DD"/>
    <w:rsid w:val="003872B1"/>
    <w:rsid w:val="00392458"/>
    <w:rsid w:val="003A76DC"/>
    <w:rsid w:val="003B4B05"/>
    <w:rsid w:val="003D0C6F"/>
    <w:rsid w:val="003D79C1"/>
    <w:rsid w:val="003F00FC"/>
    <w:rsid w:val="0040064C"/>
    <w:rsid w:val="0041555D"/>
    <w:rsid w:val="00426F96"/>
    <w:rsid w:val="00427B68"/>
    <w:rsid w:val="00437E98"/>
    <w:rsid w:val="00446B50"/>
    <w:rsid w:val="00446C67"/>
    <w:rsid w:val="00451666"/>
    <w:rsid w:val="004539E0"/>
    <w:rsid w:val="00456A3F"/>
    <w:rsid w:val="0046145E"/>
    <w:rsid w:val="0046279D"/>
    <w:rsid w:val="004663B5"/>
    <w:rsid w:val="00470F7B"/>
    <w:rsid w:val="00483EDE"/>
    <w:rsid w:val="00492897"/>
    <w:rsid w:val="004A772F"/>
    <w:rsid w:val="004B24C2"/>
    <w:rsid w:val="004B5E81"/>
    <w:rsid w:val="004D0200"/>
    <w:rsid w:val="004F5FD4"/>
    <w:rsid w:val="005018DD"/>
    <w:rsid w:val="005473B4"/>
    <w:rsid w:val="00566245"/>
    <w:rsid w:val="005828EC"/>
    <w:rsid w:val="00582960"/>
    <w:rsid w:val="0059406B"/>
    <w:rsid w:val="005A7983"/>
    <w:rsid w:val="005B6545"/>
    <w:rsid w:val="005C4C37"/>
    <w:rsid w:val="005E6095"/>
    <w:rsid w:val="005E7B7A"/>
    <w:rsid w:val="005F3476"/>
    <w:rsid w:val="0060774A"/>
    <w:rsid w:val="00607AA8"/>
    <w:rsid w:val="006113E8"/>
    <w:rsid w:val="00625C5A"/>
    <w:rsid w:val="0062794F"/>
    <w:rsid w:val="006428E6"/>
    <w:rsid w:val="00642D90"/>
    <w:rsid w:val="00663A6C"/>
    <w:rsid w:val="0068629A"/>
    <w:rsid w:val="006A2909"/>
    <w:rsid w:val="006B1B1E"/>
    <w:rsid w:val="006C0223"/>
    <w:rsid w:val="006C0523"/>
    <w:rsid w:val="006C2CE6"/>
    <w:rsid w:val="006C3E08"/>
    <w:rsid w:val="006C5092"/>
    <w:rsid w:val="006C6100"/>
    <w:rsid w:val="006C719C"/>
    <w:rsid w:val="006D4727"/>
    <w:rsid w:val="006D7959"/>
    <w:rsid w:val="006D7F48"/>
    <w:rsid w:val="006E1002"/>
    <w:rsid w:val="006E327D"/>
    <w:rsid w:val="006E6F45"/>
    <w:rsid w:val="006F491B"/>
    <w:rsid w:val="006F5398"/>
    <w:rsid w:val="007120AF"/>
    <w:rsid w:val="0072332B"/>
    <w:rsid w:val="0072637B"/>
    <w:rsid w:val="007467B5"/>
    <w:rsid w:val="0075638C"/>
    <w:rsid w:val="00764217"/>
    <w:rsid w:val="007664BF"/>
    <w:rsid w:val="0077020D"/>
    <w:rsid w:val="00771F9D"/>
    <w:rsid w:val="007813B0"/>
    <w:rsid w:val="0078253E"/>
    <w:rsid w:val="00793CE7"/>
    <w:rsid w:val="007A1BBA"/>
    <w:rsid w:val="007B276F"/>
    <w:rsid w:val="007B2A77"/>
    <w:rsid w:val="007D43D4"/>
    <w:rsid w:val="007E7BFF"/>
    <w:rsid w:val="007F18F8"/>
    <w:rsid w:val="007F2D75"/>
    <w:rsid w:val="00807343"/>
    <w:rsid w:val="00811BAC"/>
    <w:rsid w:val="00816F44"/>
    <w:rsid w:val="00821A4A"/>
    <w:rsid w:val="008242BA"/>
    <w:rsid w:val="00824B37"/>
    <w:rsid w:val="00824E6D"/>
    <w:rsid w:val="00827BAD"/>
    <w:rsid w:val="0087617B"/>
    <w:rsid w:val="00883530"/>
    <w:rsid w:val="008C0542"/>
    <w:rsid w:val="008C0FB1"/>
    <w:rsid w:val="008C425F"/>
    <w:rsid w:val="008C491C"/>
    <w:rsid w:val="008D38D3"/>
    <w:rsid w:val="008E0908"/>
    <w:rsid w:val="008E4958"/>
    <w:rsid w:val="008F2366"/>
    <w:rsid w:val="008F535D"/>
    <w:rsid w:val="00913233"/>
    <w:rsid w:val="0091695C"/>
    <w:rsid w:val="0092533A"/>
    <w:rsid w:val="00925434"/>
    <w:rsid w:val="00935104"/>
    <w:rsid w:val="009418B9"/>
    <w:rsid w:val="00955387"/>
    <w:rsid w:val="00955C54"/>
    <w:rsid w:val="009915EA"/>
    <w:rsid w:val="00991693"/>
    <w:rsid w:val="009A3C4E"/>
    <w:rsid w:val="009B0B3D"/>
    <w:rsid w:val="009C105C"/>
    <w:rsid w:val="009C1949"/>
    <w:rsid w:val="009C3030"/>
    <w:rsid w:val="009C4694"/>
    <w:rsid w:val="009F426C"/>
    <w:rsid w:val="00A02FE0"/>
    <w:rsid w:val="00A140AC"/>
    <w:rsid w:val="00A24EFD"/>
    <w:rsid w:val="00A26F23"/>
    <w:rsid w:val="00A324D4"/>
    <w:rsid w:val="00A350B9"/>
    <w:rsid w:val="00A4418D"/>
    <w:rsid w:val="00A5769E"/>
    <w:rsid w:val="00A72487"/>
    <w:rsid w:val="00A734B9"/>
    <w:rsid w:val="00A73541"/>
    <w:rsid w:val="00A76D98"/>
    <w:rsid w:val="00A95FCF"/>
    <w:rsid w:val="00AA1AFB"/>
    <w:rsid w:val="00AA6EFC"/>
    <w:rsid w:val="00AA7109"/>
    <w:rsid w:val="00AB14BB"/>
    <w:rsid w:val="00AB5DA6"/>
    <w:rsid w:val="00AE2771"/>
    <w:rsid w:val="00B063B2"/>
    <w:rsid w:val="00B12C4B"/>
    <w:rsid w:val="00B131E8"/>
    <w:rsid w:val="00B14463"/>
    <w:rsid w:val="00B34FF3"/>
    <w:rsid w:val="00B50E12"/>
    <w:rsid w:val="00B51DE1"/>
    <w:rsid w:val="00B53F98"/>
    <w:rsid w:val="00B54985"/>
    <w:rsid w:val="00B70418"/>
    <w:rsid w:val="00B810D1"/>
    <w:rsid w:val="00B85DE1"/>
    <w:rsid w:val="00BB70B9"/>
    <w:rsid w:val="00BB7617"/>
    <w:rsid w:val="00BC21F3"/>
    <w:rsid w:val="00BC7810"/>
    <w:rsid w:val="00BF2B77"/>
    <w:rsid w:val="00C0092B"/>
    <w:rsid w:val="00C0573E"/>
    <w:rsid w:val="00C104B8"/>
    <w:rsid w:val="00C133F4"/>
    <w:rsid w:val="00C27A80"/>
    <w:rsid w:val="00C30990"/>
    <w:rsid w:val="00C321F1"/>
    <w:rsid w:val="00C349CF"/>
    <w:rsid w:val="00C35F31"/>
    <w:rsid w:val="00C377B3"/>
    <w:rsid w:val="00C41CD4"/>
    <w:rsid w:val="00C7665D"/>
    <w:rsid w:val="00C8668C"/>
    <w:rsid w:val="00C91001"/>
    <w:rsid w:val="00CC27F3"/>
    <w:rsid w:val="00CC3699"/>
    <w:rsid w:val="00CC6D6C"/>
    <w:rsid w:val="00CD1B03"/>
    <w:rsid w:val="00CE2B5B"/>
    <w:rsid w:val="00CE6867"/>
    <w:rsid w:val="00D1083D"/>
    <w:rsid w:val="00D142A4"/>
    <w:rsid w:val="00D333E9"/>
    <w:rsid w:val="00D35B67"/>
    <w:rsid w:val="00D403AA"/>
    <w:rsid w:val="00D43E70"/>
    <w:rsid w:val="00D47A44"/>
    <w:rsid w:val="00D628ED"/>
    <w:rsid w:val="00D64CC4"/>
    <w:rsid w:val="00D714BF"/>
    <w:rsid w:val="00D7360C"/>
    <w:rsid w:val="00D73C12"/>
    <w:rsid w:val="00DA0986"/>
    <w:rsid w:val="00DB3099"/>
    <w:rsid w:val="00DD6F92"/>
    <w:rsid w:val="00DE06BF"/>
    <w:rsid w:val="00DE2E26"/>
    <w:rsid w:val="00DE2F43"/>
    <w:rsid w:val="00DF7BB4"/>
    <w:rsid w:val="00E01084"/>
    <w:rsid w:val="00E01376"/>
    <w:rsid w:val="00E17385"/>
    <w:rsid w:val="00E5144A"/>
    <w:rsid w:val="00E57FB5"/>
    <w:rsid w:val="00E64954"/>
    <w:rsid w:val="00E73483"/>
    <w:rsid w:val="00E74CBE"/>
    <w:rsid w:val="00E77AC2"/>
    <w:rsid w:val="00E85A7A"/>
    <w:rsid w:val="00E86448"/>
    <w:rsid w:val="00E86F40"/>
    <w:rsid w:val="00EA53A4"/>
    <w:rsid w:val="00EA760C"/>
    <w:rsid w:val="00EB1D23"/>
    <w:rsid w:val="00EB3376"/>
    <w:rsid w:val="00ED6C84"/>
    <w:rsid w:val="00EE6B61"/>
    <w:rsid w:val="00EF0C68"/>
    <w:rsid w:val="00F11D69"/>
    <w:rsid w:val="00F171DE"/>
    <w:rsid w:val="00F21322"/>
    <w:rsid w:val="00F23FA0"/>
    <w:rsid w:val="00F414C9"/>
    <w:rsid w:val="00F5134B"/>
    <w:rsid w:val="00F543B1"/>
    <w:rsid w:val="00F719F3"/>
    <w:rsid w:val="00F74CF4"/>
    <w:rsid w:val="00F80841"/>
    <w:rsid w:val="00F8212A"/>
    <w:rsid w:val="00F82348"/>
    <w:rsid w:val="00F87846"/>
    <w:rsid w:val="00F87D4B"/>
    <w:rsid w:val="00FB0DF4"/>
    <w:rsid w:val="00FC18D9"/>
    <w:rsid w:val="00FC618A"/>
    <w:rsid w:val="00FD0776"/>
    <w:rsid w:val="00FD116E"/>
    <w:rsid w:val="00FE09B3"/>
    <w:rsid w:val="1A0D6404"/>
    <w:rsid w:val="793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394C"/>
  <w15:chartTrackingRefBased/>
  <w15:docId w15:val="{84495E14-C226-4518-9A5E-F810FF0C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245"/>
  </w:style>
  <w:style w:type="paragraph" w:styleId="Nagwek1">
    <w:name w:val="heading 1"/>
    <w:basedOn w:val="Normalny"/>
    <w:next w:val="Normalny"/>
    <w:link w:val="Nagwek1Znak"/>
    <w:uiPriority w:val="9"/>
    <w:qFormat/>
    <w:rsid w:val="00155DC7"/>
    <w:pPr>
      <w:keepNext/>
      <w:keepLines/>
      <w:shd w:val="clear" w:color="auto" w:fill="C45911" w:themeFill="accent2" w:themeFillShade="BF"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5DC7"/>
    <w:pPr>
      <w:keepNext/>
      <w:keepLines/>
      <w:shd w:val="clear" w:color="auto" w:fill="7F7F7F" w:themeFill="text1" w:themeFillTint="80"/>
      <w:spacing w:before="40" w:after="0"/>
      <w:outlineLvl w:val="1"/>
    </w:pPr>
    <w:rPr>
      <w:rFonts w:asciiTheme="majorHAnsi" w:eastAsiaTheme="majorEastAsia" w:hAnsiTheme="majorHAnsi" w:cstheme="majorBidi"/>
      <w:color w:val="FFFFFF" w:themeColor="background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58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71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1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55DC7"/>
    <w:rPr>
      <w:rFonts w:asciiTheme="majorHAnsi" w:eastAsiaTheme="majorEastAsia" w:hAnsiTheme="majorHAnsi" w:cstheme="majorBidi"/>
      <w:color w:val="FFFFFF" w:themeColor="background1"/>
      <w:sz w:val="32"/>
      <w:szCs w:val="32"/>
      <w:shd w:val="clear" w:color="auto" w:fill="C45911" w:themeFill="accent2" w:themeFill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9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9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9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49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166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1666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824E6D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824E6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55DC7"/>
    <w:rPr>
      <w:rFonts w:asciiTheme="majorHAnsi" w:eastAsiaTheme="majorEastAsia" w:hAnsiTheme="majorHAnsi" w:cstheme="majorBidi"/>
      <w:color w:val="FFFFFF" w:themeColor="background1"/>
      <w:sz w:val="26"/>
      <w:szCs w:val="26"/>
      <w:shd w:val="clear" w:color="auto" w:fill="7F7F7F" w:themeFill="text1" w:themeFillTint="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1D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1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E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2358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DE2F43"/>
    <w:pPr>
      <w:spacing w:after="0" w:line="240" w:lineRule="auto"/>
    </w:pPr>
  </w:style>
  <w:style w:type="character" w:customStyle="1" w:styleId="fn-ref">
    <w:name w:val="fn-ref"/>
    <w:basedOn w:val="Domylnaczcionkaakapitu"/>
    <w:rsid w:val="00DD6F92"/>
  </w:style>
  <w:style w:type="character" w:customStyle="1" w:styleId="alb-s">
    <w:name w:val="a_lb-s"/>
    <w:basedOn w:val="Domylnaczcionkaakapitu"/>
    <w:rsid w:val="00DD6F92"/>
  </w:style>
  <w:style w:type="character" w:customStyle="1" w:styleId="fn-lab">
    <w:name w:val="fn-lab"/>
    <w:basedOn w:val="Domylnaczcionkaakapitu"/>
    <w:rsid w:val="00DD6F92"/>
  </w:style>
  <w:style w:type="paragraph" w:styleId="Nagwek">
    <w:name w:val="header"/>
    <w:basedOn w:val="Normalny"/>
    <w:link w:val="NagwekZnak"/>
    <w:uiPriority w:val="99"/>
    <w:unhideWhenUsed/>
    <w:rsid w:val="00350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0FE"/>
  </w:style>
  <w:style w:type="paragraph" w:styleId="Stopka">
    <w:name w:val="footer"/>
    <w:basedOn w:val="Normalny"/>
    <w:link w:val="StopkaZnak"/>
    <w:uiPriority w:val="99"/>
    <w:unhideWhenUsed/>
    <w:rsid w:val="00350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0FE"/>
  </w:style>
  <w:style w:type="paragraph" w:styleId="Tekstdymka">
    <w:name w:val="Balloon Text"/>
    <w:basedOn w:val="Normalny"/>
    <w:link w:val="TekstdymkaZnak"/>
    <w:uiPriority w:val="99"/>
    <w:semiHidden/>
    <w:unhideWhenUsed/>
    <w:rsid w:val="00F51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34B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914FF"/>
    <w:pPr>
      <w:shd w:val="clear" w:color="auto" w:fill="auto"/>
      <w:outlineLvl w:val="9"/>
    </w:pPr>
    <w:rPr>
      <w:color w:val="2F5496" w:themeColor="accent1" w:themeShade="BF"/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1914F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914FF"/>
    <w:pPr>
      <w:spacing w:after="100"/>
      <w:ind w:left="22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13E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74C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9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5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4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0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2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v.pl/web/dostepnosc-cyfrowa/deklaracja-dostepnosci-przykla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w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unduszeeuropejskie.gov.pl/strony/o-funduszach/fundusze-europejskie-bez-barier/dostepnosc/program/poradnik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ybory.gov.pl/prezydent2025/pl/pkw_aktualnosci/666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unduszeeuropejskie.gov.pl/media/141535/dostowanie_budynkow_2009.pdf" TargetMode="External"/><Relationship Id="rId10" Type="http://schemas.openxmlformats.org/officeDocument/2006/relationships/hyperlink" Target="https://www.funduszeeuropejskie.gov.pl/media/141538/e_podrecznik_dostepny_dla_wszystkic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fundusze-europejskie-bez-barier/dostepnosc/program/poradniki/" TargetMode="External"/><Relationship Id="rId14" Type="http://schemas.openxmlformats.org/officeDocument/2006/relationships/hyperlink" Target="https://www.funduszeeuropejskie.gov.pl/media/141531/praktyczny-poradnik-savoir-vivre-wobec-ON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23FF8-C59A-4E96-973B-C24EBA42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3557</Words>
  <Characters>21346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 Kowalski</dc:creator>
  <cp:keywords/>
  <dc:description/>
  <cp:lastModifiedBy>Ewelina Słabicka</cp:lastModifiedBy>
  <cp:revision>2</cp:revision>
  <cp:lastPrinted>2025-02-26T11:53:00Z</cp:lastPrinted>
  <dcterms:created xsi:type="dcterms:W3CDTF">2025-05-15T09:16:00Z</dcterms:created>
  <dcterms:modified xsi:type="dcterms:W3CDTF">2025-05-15T09:16:00Z</dcterms:modified>
</cp:coreProperties>
</file>